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0" w:after="20" w:line="500" w:lineRule="exact"/>
        <w:ind w:firstLine="600"/>
        <w:jc w:val="center"/>
        <w:rPr>
          <w:rFonts w:ascii="微软雅黑" w:hAnsi="微软雅黑" w:eastAsia="微软雅黑" w:cs="微软雅黑"/>
          <w:color w:val="000000"/>
          <w:kern w:val="0"/>
          <w:sz w:val="39"/>
          <w:szCs w:val="39"/>
        </w:rPr>
      </w:pPr>
      <w:r>
        <w:rPr>
          <w:rFonts w:hint="eastAsia" w:ascii="微软雅黑" w:hAnsi="微软雅黑" w:eastAsia="微软雅黑" w:cs="微软雅黑"/>
          <w:color w:val="000000"/>
          <w:kern w:val="0"/>
          <w:sz w:val="39"/>
          <w:szCs w:val="39"/>
        </w:rPr>
        <w:t>南通大学附属中学2022年食堂暑期维修项目</w:t>
      </w:r>
    </w:p>
    <w:p>
      <w:pPr>
        <w:widowControl/>
        <w:spacing w:before="20" w:after="20" w:line="500" w:lineRule="exact"/>
        <w:ind w:firstLine="600"/>
        <w:jc w:val="left"/>
        <w:rPr>
          <w:rFonts w:ascii="微软雅黑" w:hAnsi="微软雅黑" w:eastAsia="微软雅黑" w:cs="微软雅黑"/>
          <w:color w:val="000000"/>
          <w:kern w:val="0"/>
          <w:sz w:val="39"/>
          <w:szCs w:val="39"/>
        </w:rPr>
      </w:pPr>
    </w:p>
    <w:p>
      <w:pPr>
        <w:widowControl/>
        <w:spacing w:before="20" w:after="20" w:line="500" w:lineRule="exact"/>
        <w:ind w:firstLine="600"/>
        <w:jc w:val="left"/>
        <w:rPr>
          <w:sz w:val="24"/>
        </w:rPr>
      </w:pPr>
      <w:r>
        <w:rPr>
          <w:rFonts w:hint="eastAsia" w:ascii="宋体" w:hAnsi="宋体" w:eastAsia="宋体" w:cs="宋体"/>
          <w:color w:val="333333"/>
          <w:kern w:val="0"/>
          <w:sz w:val="24"/>
        </w:rPr>
        <w:t>根据南通市教育局印发的《南通市教育局直属学校（单位）采购暂行管理办法》的规定，本着公开、公正、公平的原则，我校拟用询价方式对学校</w:t>
      </w:r>
      <w:r>
        <w:rPr>
          <w:rFonts w:hint="eastAsia" w:ascii="宋体" w:hAnsi="宋体" w:eastAsia="宋体" w:cs="宋体"/>
          <w:b/>
          <w:bCs/>
          <w:color w:val="333333"/>
          <w:kern w:val="0"/>
          <w:sz w:val="24"/>
        </w:rPr>
        <w:t>2022年食堂暑期维修项目</w:t>
      </w:r>
      <w:r>
        <w:rPr>
          <w:rFonts w:hint="eastAsia" w:ascii="宋体" w:hAnsi="宋体" w:eastAsia="宋体" w:cs="宋体"/>
          <w:color w:val="333333"/>
          <w:kern w:val="0"/>
          <w:sz w:val="24"/>
        </w:rPr>
        <w:t>组织采购。</w:t>
      </w:r>
    </w:p>
    <w:p>
      <w:pPr>
        <w:widowControl/>
        <w:spacing w:line="500" w:lineRule="exact"/>
        <w:ind w:firstLine="602"/>
        <w:jc w:val="left"/>
        <w:rPr>
          <w:sz w:val="24"/>
        </w:rPr>
      </w:pPr>
      <w:r>
        <w:rPr>
          <w:rFonts w:hint="eastAsia" w:ascii="宋体" w:hAnsi="宋体" w:eastAsia="宋体" w:cs="宋体"/>
          <w:b/>
          <w:bCs/>
          <w:color w:val="333333"/>
          <w:kern w:val="0"/>
          <w:sz w:val="24"/>
        </w:rPr>
        <w:t>一、南通大学附属中学2022年食堂暑期维修项目技术参数</w:t>
      </w:r>
    </w:p>
    <w:p>
      <w:pPr>
        <w:widowControl/>
        <w:spacing w:before="20" w:after="20" w:line="500" w:lineRule="exact"/>
        <w:ind w:firstLine="602"/>
        <w:jc w:val="left"/>
        <w:rPr>
          <w:sz w:val="24"/>
        </w:rPr>
      </w:pPr>
      <w:r>
        <w:rPr>
          <w:rFonts w:hint="eastAsia" w:ascii="宋体" w:hAnsi="宋体" w:eastAsia="宋体" w:cs="宋体"/>
          <w:b/>
          <w:bCs/>
          <w:color w:val="FF0000"/>
          <w:kern w:val="0"/>
          <w:sz w:val="24"/>
        </w:rPr>
        <w:t>详情见项目清单</w:t>
      </w:r>
    </w:p>
    <w:p>
      <w:pPr>
        <w:widowControl/>
        <w:spacing w:before="20" w:after="20" w:line="500" w:lineRule="exact"/>
        <w:ind w:firstLine="602"/>
        <w:jc w:val="left"/>
        <w:rPr>
          <w:sz w:val="24"/>
        </w:rPr>
      </w:pPr>
      <w:r>
        <w:rPr>
          <w:rFonts w:hint="eastAsia" w:ascii="宋体" w:hAnsi="宋体" w:eastAsia="宋体" w:cs="宋体"/>
          <w:b/>
          <w:bCs/>
          <w:color w:val="333333"/>
          <w:kern w:val="0"/>
          <w:sz w:val="24"/>
        </w:rPr>
        <w:t>二、投标人资格要求</w:t>
      </w:r>
    </w:p>
    <w:p>
      <w:pPr>
        <w:widowControl/>
        <w:spacing w:before="20" w:after="20" w:line="500" w:lineRule="exact"/>
        <w:ind w:firstLine="600"/>
        <w:jc w:val="left"/>
        <w:rPr>
          <w:sz w:val="24"/>
        </w:rPr>
      </w:pPr>
      <w:r>
        <w:rPr>
          <w:rFonts w:hint="eastAsia" w:ascii="宋体" w:hAnsi="宋体" w:eastAsia="宋体" w:cs="宋体"/>
          <w:color w:val="333333"/>
          <w:kern w:val="0"/>
          <w:sz w:val="24"/>
        </w:rPr>
        <w:t>1.具备《政府采购法》第22条所规定的条件。</w:t>
      </w:r>
    </w:p>
    <w:p>
      <w:pPr>
        <w:widowControl/>
        <w:spacing w:before="20" w:after="20" w:line="500" w:lineRule="exact"/>
        <w:ind w:firstLine="600"/>
        <w:jc w:val="left"/>
        <w:rPr>
          <w:sz w:val="24"/>
        </w:rPr>
      </w:pPr>
      <w:r>
        <w:rPr>
          <w:rFonts w:hint="eastAsia" w:ascii="宋体" w:hAnsi="宋体" w:eastAsia="宋体" w:cs="宋体"/>
          <w:color w:val="333333"/>
          <w:kern w:val="0"/>
          <w:sz w:val="24"/>
        </w:rPr>
        <w:t>2.具有独立的法人资格，经合法工商注册登记的分公司视同已经获得了总公司的合法经营授权，具备本项目投标资格，提供有效营业执照。</w:t>
      </w:r>
    </w:p>
    <w:p>
      <w:pPr>
        <w:widowControl/>
        <w:spacing w:before="20" w:after="20" w:line="500" w:lineRule="exact"/>
        <w:ind w:firstLine="600"/>
        <w:jc w:val="left"/>
        <w:rPr>
          <w:sz w:val="24"/>
        </w:rPr>
      </w:pPr>
      <w:r>
        <w:rPr>
          <w:rFonts w:hint="eastAsia" w:ascii="宋体" w:hAnsi="宋体" w:eastAsia="宋体" w:cs="宋体"/>
          <w:color w:val="333333"/>
          <w:kern w:val="0"/>
          <w:sz w:val="24"/>
        </w:rPr>
        <w:t>3.具有完成本项目的专业知识及能力。</w:t>
      </w:r>
    </w:p>
    <w:p>
      <w:pPr>
        <w:widowControl/>
        <w:spacing w:before="20" w:after="20" w:line="500" w:lineRule="exact"/>
        <w:ind w:firstLine="602"/>
        <w:jc w:val="left"/>
        <w:rPr>
          <w:sz w:val="24"/>
        </w:rPr>
      </w:pPr>
      <w:r>
        <w:rPr>
          <w:rFonts w:hint="eastAsia" w:ascii="宋体" w:hAnsi="宋体" w:eastAsia="宋体" w:cs="宋体"/>
          <w:b/>
          <w:bCs/>
          <w:color w:val="333333"/>
          <w:kern w:val="0"/>
          <w:sz w:val="24"/>
        </w:rPr>
        <w:t>三、询价信息</w:t>
      </w:r>
    </w:p>
    <w:p>
      <w:pPr>
        <w:widowControl/>
        <w:spacing w:before="20" w:after="20" w:line="500" w:lineRule="exact"/>
        <w:ind w:firstLine="600"/>
        <w:jc w:val="left"/>
        <w:rPr>
          <w:color w:val="FF0000"/>
          <w:sz w:val="24"/>
        </w:rPr>
      </w:pPr>
      <w:r>
        <w:rPr>
          <w:rFonts w:hint="eastAsia" w:ascii="宋体" w:hAnsi="宋体" w:eastAsia="宋体" w:cs="宋体"/>
          <w:color w:val="FF0000"/>
          <w:kern w:val="0"/>
          <w:sz w:val="24"/>
        </w:rPr>
        <w:t>1．询价时间：202</w:t>
      </w:r>
      <w:r>
        <w:rPr>
          <w:rFonts w:hint="eastAsia" w:ascii="宋体" w:hAnsi="宋体" w:eastAsia="宋体" w:cs="宋体"/>
          <w:color w:val="FF0000"/>
          <w:kern w:val="0"/>
          <w:sz w:val="24"/>
          <w:lang w:val="en-US" w:eastAsia="zh-CN"/>
        </w:rPr>
        <w:t>2</w:t>
      </w:r>
      <w:r>
        <w:rPr>
          <w:rFonts w:hint="eastAsia" w:ascii="宋体" w:hAnsi="宋体" w:eastAsia="宋体" w:cs="宋体"/>
          <w:color w:val="FF0000"/>
          <w:kern w:val="0"/>
          <w:sz w:val="24"/>
        </w:rPr>
        <w:t>年</w:t>
      </w:r>
      <w:r>
        <w:rPr>
          <w:rFonts w:hint="eastAsia" w:ascii="宋体" w:hAnsi="宋体" w:eastAsia="宋体" w:cs="宋体"/>
          <w:color w:val="FF0000"/>
          <w:kern w:val="0"/>
          <w:sz w:val="24"/>
          <w:lang w:val="en-US" w:eastAsia="zh-CN"/>
        </w:rPr>
        <w:t>8</w:t>
      </w:r>
      <w:r>
        <w:rPr>
          <w:rFonts w:hint="eastAsia" w:ascii="宋体" w:hAnsi="宋体" w:eastAsia="宋体" w:cs="宋体"/>
          <w:color w:val="FF0000"/>
          <w:kern w:val="0"/>
          <w:sz w:val="24"/>
        </w:rPr>
        <w:t>月</w:t>
      </w:r>
      <w:r>
        <w:rPr>
          <w:rFonts w:hint="eastAsia" w:ascii="宋体" w:hAnsi="宋体" w:eastAsia="宋体" w:cs="宋体"/>
          <w:color w:val="FF0000"/>
          <w:kern w:val="0"/>
          <w:sz w:val="24"/>
          <w:lang w:val="en-US" w:eastAsia="zh-CN"/>
        </w:rPr>
        <w:t>1</w:t>
      </w:r>
      <w:r>
        <w:rPr>
          <w:rFonts w:hint="eastAsia" w:ascii="宋体" w:hAnsi="宋体" w:eastAsia="宋体" w:cs="宋体"/>
          <w:color w:val="FF0000"/>
          <w:kern w:val="0"/>
          <w:sz w:val="24"/>
        </w:rPr>
        <w:t>日 10:00</w:t>
      </w:r>
    </w:p>
    <w:p>
      <w:pPr>
        <w:widowControl/>
        <w:spacing w:before="20" w:after="20" w:line="500" w:lineRule="exact"/>
        <w:ind w:firstLine="600"/>
        <w:jc w:val="left"/>
        <w:rPr>
          <w:rFonts w:hint="default" w:eastAsia="宋体"/>
          <w:color w:val="FF0000"/>
          <w:sz w:val="24"/>
          <w:lang w:val="en-US" w:eastAsia="zh-CN"/>
        </w:rPr>
      </w:pPr>
      <w:r>
        <w:rPr>
          <w:rFonts w:hint="eastAsia" w:ascii="宋体" w:hAnsi="宋体" w:eastAsia="宋体" w:cs="宋体"/>
          <w:color w:val="FF0000"/>
          <w:kern w:val="0"/>
          <w:sz w:val="24"/>
        </w:rPr>
        <w:t>2．现场询价地点：学校</w:t>
      </w:r>
      <w:r>
        <w:rPr>
          <w:rFonts w:hint="eastAsia" w:ascii="宋体" w:hAnsi="宋体" w:eastAsia="宋体" w:cs="宋体"/>
          <w:color w:val="FF0000"/>
          <w:kern w:val="0"/>
          <w:sz w:val="24"/>
          <w:lang w:val="en-US" w:eastAsia="zh-CN"/>
        </w:rPr>
        <w:t>110会议室</w:t>
      </w:r>
    </w:p>
    <w:p>
      <w:pPr>
        <w:widowControl/>
        <w:spacing w:before="20" w:after="20" w:line="500" w:lineRule="exact"/>
        <w:ind w:firstLine="600"/>
        <w:jc w:val="left"/>
        <w:rPr>
          <w:color w:val="FF0000"/>
          <w:sz w:val="24"/>
        </w:rPr>
      </w:pPr>
      <w:r>
        <w:rPr>
          <w:rFonts w:hint="eastAsia" w:ascii="宋体" w:hAnsi="宋体" w:eastAsia="宋体" w:cs="宋体"/>
          <w:color w:val="FF0000"/>
          <w:kern w:val="0"/>
          <w:sz w:val="24"/>
        </w:rPr>
        <w:t>3．联 系 人：张强    电 话：59008855</w:t>
      </w:r>
    </w:p>
    <w:p>
      <w:pPr>
        <w:widowControl/>
        <w:spacing w:before="20" w:after="20" w:line="500" w:lineRule="exact"/>
        <w:ind w:firstLine="600"/>
        <w:jc w:val="left"/>
        <w:rPr>
          <w:color w:val="FF0000"/>
          <w:sz w:val="24"/>
        </w:rPr>
      </w:pPr>
      <w:r>
        <w:rPr>
          <w:rFonts w:hint="eastAsia" w:ascii="宋体" w:hAnsi="宋体" w:eastAsia="宋体" w:cs="宋体"/>
          <w:color w:val="FF0000"/>
          <w:kern w:val="0"/>
          <w:sz w:val="24"/>
        </w:rPr>
        <w:t>4. 项目咨询：许嘉     电 话：59008859</w:t>
      </w:r>
    </w:p>
    <w:p>
      <w:pPr>
        <w:widowControl/>
        <w:spacing w:line="500" w:lineRule="exact"/>
        <w:ind w:firstLine="602"/>
        <w:jc w:val="left"/>
        <w:rPr>
          <w:sz w:val="24"/>
        </w:rPr>
      </w:pPr>
      <w:r>
        <w:rPr>
          <w:rFonts w:hint="eastAsia" w:ascii="宋体" w:hAnsi="宋体" w:eastAsia="宋体" w:cs="宋体"/>
          <w:b/>
          <w:bCs/>
          <w:color w:val="333333"/>
          <w:kern w:val="0"/>
          <w:sz w:val="24"/>
        </w:rPr>
        <w:t>四、项目最高限价、投标保证金</w:t>
      </w:r>
    </w:p>
    <w:p>
      <w:pPr>
        <w:widowControl/>
        <w:spacing w:line="500" w:lineRule="exact"/>
        <w:ind w:firstLine="600"/>
        <w:jc w:val="left"/>
        <w:rPr>
          <w:sz w:val="24"/>
        </w:rPr>
      </w:pPr>
      <w:r>
        <w:rPr>
          <w:rFonts w:hint="eastAsia" w:ascii="宋体" w:hAnsi="宋体" w:eastAsia="宋体" w:cs="宋体"/>
          <w:color w:val="333333"/>
          <w:kern w:val="0"/>
          <w:sz w:val="24"/>
        </w:rPr>
        <w:t>1．本项目</w:t>
      </w:r>
      <w:r>
        <w:rPr>
          <w:rFonts w:hint="eastAsia" w:ascii="宋体" w:hAnsi="宋体" w:eastAsia="宋体" w:cs="宋体"/>
          <w:b/>
          <w:bCs/>
          <w:color w:val="333333"/>
          <w:kern w:val="0"/>
          <w:sz w:val="24"/>
        </w:rPr>
        <w:t>最高限价</w:t>
      </w:r>
      <w:r>
        <w:rPr>
          <w:rFonts w:hint="eastAsia" w:ascii="宋体" w:hAnsi="宋体" w:eastAsia="宋体" w:cs="宋体"/>
          <w:b/>
          <w:bCs/>
          <w:color w:val="333333"/>
          <w:kern w:val="0"/>
          <w:sz w:val="24"/>
          <w:lang w:val="en-US" w:eastAsia="zh-CN"/>
        </w:rPr>
        <w:t>肆万玖仟伍佰元整</w:t>
      </w:r>
      <w:r>
        <w:rPr>
          <w:rFonts w:hint="eastAsia" w:ascii="宋体" w:hAnsi="宋体" w:eastAsia="宋体" w:cs="宋体"/>
          <w:b/>
          <w:bCs/>
          <w:color w:val="333333"/>
          <w:kern w:val="0"/>
          <w:sz w:val="24"/>
        </w:rPr>
        <w:t>；</w:t>
      </w:r>
      <w:r>
        <w:rPr>
          <w:rFonts w:hint="eastAsia" w:ascii="宋体" w:hAnsi="宋体" w:eastAsia="宋体" w:cs="宋体"/>
          <w:color w:val="333333"/>
          <w:kern w:val="0"/>
          <w:sz w:val="24"/>
        </w:rPr>
        <w:t>本项目不需提供投标保证金。</w:t>
      </w:r>
    </w:p>
    <w:p>
      <w:pPr>
        <w:widowControl/>
        <w:spacing w:line="500" w:lineRule="exact"/>
        <w:ind w:firstLine="602"/>
        <w:jc w:val="left"/>
        <w:rPr>
          <w:sz w:val="24"/>
        </w:rPr>
      </w:pPr>
      <w:r>
        <w:rPr>
          <w:rFonts w:hint="eastAsia" w:ascii="宋体" w:hAnsi="宋体" w:eastAsia="宋体" w:cs="宋体"/>
          <w:b/>
          <w:bCs/>
          <w:color w:val="333333"/>
          <w:kern w:val="0"/>
          <w:sz w:val="24"/>
        </w:rPr>
        <w:t>五、询价需提供的材料</w:t>
      </w:r>
    </w:p>
    <w:p>
      <w:pPr>
        <w:widowControl/>
        <w:shd w:val="clear" w:color="auto" w:fill="FFFFFF"/>
        <w:spacing w:line="500" w:lineRule="exact"/>
        <w:ind w:firstLine="602"/>
        <w:jc w:val="left"/>
        <w:textAlignment w:val="center"/>
        <w:rPr>
          <w:sz w:val="24"/>
        </w:rPr>
      </w:pPr>
      <w:r>
        <w:rPr>
          <w:rFonts w:hint="eastAsia" w:ascii="宋体" w:hAnsi="宋体" w:eastAsia="宋体" w:cs="宋体"/>
          <w:b/>
          <w:bCs/>
          <w:color w:val="333333"/>
          <w:kern w:val="0"/>
          <w:sz w:val="24"/>
          <w:shd w:val="clear" w:color="auto" w:fill="FFFFFF"/>
        </w:rPr>
        <w:t>（一）询价资格文件（必须包含以下内容并装订成册，再密封加盖公章，否则作为无效投标处理）</w:t>
      </w:r>
    </w:p>
    <w:p>
      <w:pPr>
        <w:pStyle w:val="6"/>
        <w:widowControl/>
        <w:spacing w:beforeAutospacing="0" w:afterAutospacing="0" w:line="500" w:lineRule="exact"/>
        <w:ind w:right="210" w:firstLine="600"/>
      </w:pPr>
      <w:r>
        <w:rPr>
          <w:rFonts w:hint="eastAsia" w:ascii="宋体" w:hAnsi="宋体" w:eastAsia="宋体" w:cs="宋体"/>
          <w:color w:val="333333"/>
        </w:rPr>
        <w:t>1.参加教育部门集中采购活动廉洁承诺书（规定格式）；</w:t>
      </w:r>
    </w:p>
    <w:p>
      <w:pPr>
        <w:widowControl/>
        <w:spacing w:line="500" w:lineRule="exact"/>
        <w:ind w:firstLine="600"/>
        <w:jc w:val="left"/>
        <w:rPr>
          <w:sz w:val="24"/>
        </w:rPr>
      </w:pPr>
      <w:r>
        <w:rPr>
          <w:rFonts w:hint="eastAsia" w:ascii="宋体" w:hAnsi="宋体" w:eastAsia="宋体" w:cs="宋体"/>
          <w:color w:val="333333"/>
          <w:kern w:val="0"/>
          <w:sz w:val="24"/>
        </w:rPr>
        <w:t>2.法定代表（负责）人身份证明书（提供身份证复印件并加盖公章）；</w:t>
      </w:r>
    </w:p>
    <w:p>
      <w:pPr>
        <w:widowControl/>
        <w:spacing w:line="500" w:lineRule="exact"/>
        <w:ind w:firstLine="600"/>
        <w:jc w:val="left"/>
        <w:rPr>
          <w:sz w:val="24"/>
        </w:rPr>
      </w:pPr>
      <w:r>
        <w:rPr>
          <w:rFonts w:hint="eastAsia" w:ascii="宋体" w:hAnsi="宋体" w:eastAsia="宋体" w:cs="宋体"/>
          <w:color w:val="333333"/>
          <w:kern w:val="0"/>
          <w:sz w:val="24"/>
        </w:rPr>
        <w:t>3.法定代表（负责）人针对本项目的授权委托书原件</w:t>
      </w:r>
      <w:r>
        <w:rPr>
          <w:rFonts w:hint="eastAsia" w:ascii="宋体" w:hAnsi="宋体" w:eastAsia="宋体" w:cs="宋体"/>
          <w:b/>
          <w:bCs/>
          <w:color w:val="333333"/>
          <w:kern w:val="0"/>
          <w:sz w:val="24"/>
        </w:rPr>
        <w:t>（法人参加询价，此条省略）</w:t>
      </w:r>
    </w:p>
    <w:p>
      <w:pPr>
        <w:widowControl/>
        <w:spacing w:line="500" w:lineRule="exact"/>
        <w:ind w:firstLine="600"/>
        <w:jc w:val="left"/>
        <w:rPr>
          <w:sz w:val="24"/>
        </w:rPr>
      </w:pPr>
      <w:r>
        <w:rPr>
          <w:rFonts w:hint="eastAsia" w:ascii="宋体" w:hAnsi="宋体" w:eastAsia="宋体" w:cs="宋体"/>
          <w:color w:val="333333"/>
          <w:kern w:val="0"/>
          <w:sz w:val="24"/>
        </w:rPr>
        <w:t>4.营业执照复印件（加盖公章）；</w:t>
      </w:r>
    </w:p>
    <w:p>
      <w:pPr>
        <w:widowControl/>
        <w:spacing w:line="500" w:lineRule="exact"/>
        <w:ind w:firstLine="600"/>
        <w:jc w:val="left"/>
        <w:rPr>
          <w:sz w:val="24"/>
        </w:rPr>
      </w:pPr>
      <w:r>
        <w:rPr>
          <w:rFonts w:hint="eastAsia" w:ascii="宋体" w:hAnsi="宋体" w:eastAsia="宋体" w:cs="宋体"/>
          <w:color w:val="333333"/>
          <w:kern w:val="0"/>
          <w:sz w:val="24"/>
        </w:rPr>
        <w:t>5.供应商报名声明函（加盖公章）；</w:t>
      </w:r>
    </w:p>
    <w:p>
      <w:pPr>
        <w:widowControl/>
        <w:shd w:val="clear" w:color="auto" w:fill="FFFFFF"/>
        <w:spacing w:line="500" w:lineRule="exact"/>
        <w:ind w:firstLine="602"/>
        <w:jc w:val="left"/>
        <w:textAlignment w:val="center"/>
        <w:rPr>
          <w:sz w:val="24"/>
        </w:rPr>
      </w:pPr>
      <w:r>
        <w:rPr>
          <w:rFonts w:hint="eastAsia" w:ascii="宋体" w:hAnsi="宋体" w:eastAsia="宋体" w:cs="宋体"/>
          <w:b/>
          <w:bCs/>
          <w:color w:val="333333"/>
          <w:kern w:val="0"/>
          <w:sz w:val="24"/>
          <w:shd w:val="clear" w:color="auto" w:fill="FFFFFF"/>
        </w:rPr>
        <w:t>（二）报价单（单独密封）</w:t>
      </w:r>
    </w:p>
    <w:p>
      <w:pPr>
        <w:widowControl/>
        <w:spacing w:line="500" w:lineRule="exact"/>
        <w:ind w:firstLine="600"/>
        <w:jc w:val="left"/>
        <w:textAlignment w:val="center"/>
        <w:rPr>
          <w:sz w:val="24"/>
        </w:rPr>
      </w:pPr>
      <w:r>
        <w:rPr>
          <w:rFonts w:hint="eastAsia" w:ascii="宋体" w:hAnsi="宋体" w:eastAsia="宋体" w:cs="宋体"/>
          <w:color w:val="333333"/>
          <w:kern w:val="0"/>
          <w:sz w:val="24"/>
        </w:rPr>
        <w:t>《</w:t>
      </w:r>
      <w:r>
        <w:rPr>
          <w:rFonts w:hint="eastAsia" w:ascii="宋体" w:hAnsi="宋体" w:eastAsia="宋体" w:cs="宋体"/>
          <w:b/>
          <w:bCs/>
          <w:color w:val="333333"/>
          <w:kern w:val="0"/>
          <w:sz w:val="24"/>
        </w:rPr>
        <w:t>南通大学附属中学2022年食堂暑期维修项目询价单</w:t>
      </w:r>
      <w:r>
        <w:rPr>
          <w:rFonts w:hint="eastAsia" w:ascii="宋体" w:hAnsi="宋体" w:eastAsia="宋体" w:cs="宋体"/>
          <w:color w:val="333333"/>
          <w:kern w:val="0"/>
          <w:sz w:val="24"/>
        </w:rPr>
        <w:t>》并加盖公章，否则概不接收。</w:t>
      </w:r>
    </w:p>
    <w:p>
      <w:pPr>
        <w:widowControl/>
        <w:spacing w:line="500" w:lineRule="exact"/>
        <w:ind w:firstLine="602"/>
        <w:jc w:val="left"/>
        <w:rPr>
          <w:sz w:val="24"/>
        </w:rPr>
      </w:pPr>
      <w:r>
        <w:rPr>
          <w:rFonts w:hint="eastAsia" w:ascii="宋体" w:hAnsi="宋体" w:eastAsia="宋体" w:cs="宋体"/>
          <w:b/>
          <w:bCs/>
          <w:color w:val="333333"/>
          <w:kern w:val="0"/>
          <w:sz w:val="24"/>
        </w:rPr>
        <w:t>六、询价过程</w:t>
      </w:r>
    </w:p>
    <w:p>
      <w:pPr>
        <w:widowControl/>
        <w:spacing w:line="500" w:lineRule="exact"/>
        <w:ind w:firstLine="600"/>
        <w:jc w:val="left"/>
        <w:rPr>
          <w:sz w:val="24"/>
        </w:rPr>
      </w:pPr>
      <w:r>
        <w:rPr>
          <w:rFonts w:hint="eastAsia" w:ascii="宋体" w:hAnsi="宋体" w:eastAsia="宋体" w:cs="宋体"/>
          <w:color w:val="333333"/>
          <w:kern w:val="0"/>
          <w:sz w:val="24"/>
        </w:rPr>
        <w:t>1．询价小组由学校采购小组、使用部门、校务监督委员会、工会代表等组成。</w:t>
      </w:r>
    </w:p>
    <w:p>
      <w:pPr>
        <w:widowControl/>
        <w:snapToGrid w:val="0"/>
        <w:spacing w:line="500" w:lineRule="exact"/>
        <w:ind w:firstLine="600"/>
        <w:jc w:val="left"/>
        <w:rPr>
          <w:sz w:val="24"/>
        </w:rPr>
      </w:pPr>
      <w:r>
        <w:rPr>
          <w:rFonts w:hint="eastAsia" w:ascii="宋体" w:hAnsi="宋体" w:eastAsia="宋体" w:cs="宋体"/>
          <w:color w:val="333333"/>
          <w:kern w:val="0"/>
          <w:sz w:val="24"/>
        </w:rPr>
        <w:t>2．经学校询价小组集体现场对供应商材料进行审核，在满足投标人资格需求和项目需求的前提下，</w:t>
      </w:r>
      <w:r>
        <w:rPr>
          <w:rFonts w:hint="eastAsia" w:ascii="宋体" w:hAnsi="宋体" w:eastAsia="宋体" w:cs="宋体"/>
          <w:b/>
          <w:bCs/>
          <w:color w:val="333333"/>
          <w:kern w:val="0"/>
          <w:sz w:val="24"/>
        </w:rPr>
        <w:t>以一次性有效报价的最低价中标。</w:t>
      </w:r>
    </w:p>
    <w:p>
      <w:pPr>
        <w:widowControl/>
        <w:snapToGrid w:val="0"/>
        <w:spacing w:line="500" w:lineRule="exact"/>
        <w:ind w:firstLine="602"/>
        <w:jc w:val="left"/>
        <w:rPr>
          <w:sz w:val="24"/>
        </w:rPr>
      </w:pPr>
      <w:r>
        <w:rPr>
          <w:rFonts w:hint="eastAsia" w:ascii="宋体" w:hAnsi="宋体" w:eastAsia="宋体" w:cs="宋体"/>
          <w:b/>
          <w:bCs/>
          <w:color w:val="333333"/>
          <w:kern w:val="0"/>
          <w:sz w:val="24"/>
        </w:rPr>
        <w:t>七、结算方式</w:t>
      </w:r>
    </w:p>
    <w:p>
      <w:pPr>
        <w:snapToGrid w:val="0"/>
        <w:spacing w:line="500" w:lineRule="exact"/>
        <w:ind w:firstLine="560" w:firstLineChars="200"/>
        <w:contextualSpacing/>
        <w:rPr>
          <w:sz w:val="24"/>
        </w:rPr>
      </w:pPr>
      <w:r>
        <w:rPr>
          <w:rFonts w:hint="eastAsia" w:ascii="宋体" w:hAnsi="宋体" w:eastAsia="宋体" w:cs="宋体"/>
          <w:color w:val="0000FF"/>
          <w:kern w:val="0"/>
          <w:sz w:val="28"/>
          <w:szCs w:val="28"/>
        </w:rPr>
        <w:t>经学校验收合格后</w:t>
      </w:r>
      <w:r>
        <w:rPr>
          <w:rFonts w:hint="eastAsia" w:ascii="宋体" w:hAnsi="宋体"/>
          <w:color w:val="0000FF"/>
          <w:sz w:val="28"/>
          <w:szCs w:val="28"/>
        </w:rPr>
        <w:t>款项一次性付清。</w:t>
      </w:r>
    </w:p>
    <w:p>
      <w:pPr>
        <w:widowControl/>
        <w:snapToGrid w:val="0"/>
        <w:spacing w:line="500" w:lineRule="exact"/>
        <w:ind w:firstLine="602"/>
        <w:jc w:val="left"/>
        <w:rPr>
          <w:sz w:val="24"/>
        </w:rPr>
      </w:pPr>
      <w:r>
        <w:rPr>
          <w:rFonts w:hint="eastAsia" w:ascii="宋体" w:hAnsi="宋体" w:eastAsia="宋体" w:cs="宋体"/>
          <w:b/>
          <w:bCs/>
          <w:color w:val="FF0000"/>
          <w:kern w:val="0"/>
          <w:sz w:val="24"/>
        </w:rPr>
        <w:t>八、项目完成时间：</w:t>
      </w:r>
      <w:r>
        <w:rPr>
          <w:rFonts w:hint="eastAsia" w:ascii="宋体" w:hAnsi="宋体" w:eastAsia="宋体" w:cs="宋体"/>
          <w:b/>
          <w:bCs/>
          <w:color w:val="FF0000"/>
          <w:kern w:val="0"/>
          <w:sz w:val="24"/>
          <w:lang w:val="en-US" w:eastAsia="zh-CN"/>
        </w:rPr>
        <w:t>20</w:t>
      </w:r>
      <w:r>
        <w:rPr>
          <w:rFonts w:hint="eastAsia" w:ascii="宋体" w:hAnsi="宋体" w:eastAsia="宋体" w:cs="宋体"/>
          <w:b/>
          <w:bCs/>
          <w:color w:val="FF0000"/>
          <w:kern w:val="0"/>
          <w:sz w:val="24"/>
        </w:rPr>
        <w:t>天     质保期：12个月  </w:t>
      </w:r>
    </w:p>
    <w:p>
      <w:pPr>
        <w:widowControl/>
        <w:spacing w:line="500" w:lineRule="exact"/>
        <w:ind w:firstLine="602"/>
        <w:jc w:val="left"/>
        <w:rPr>
          <w:sz w:val="24"/>
        </w:rPr>
      </w:pPr>
      <w:r>
        <w:rPr>
          <w:rFonts w:hint="eastAsia" w:ascii="宋体" w:hAnsi="宋体" w:eastAsia="宋体" w:cs="宋体"/>
          <w:b/>
          <w:bCs/>
          <w:color w:val="333333"/>
          <w:kern w:val="0"/>
          <w:sz w:val="24"/>
        </w:rPr>
        <w:t>九、出现下列情形之一的，响应文件作废标处理</w:t>
      </w:r>
    </w:p>
    <w:p>
      <w:pPr>
        <w:widowControl/>
        <w:spacing w:before="20" w:after="20" w:line="500" w:lineRule="exact"/>
        <w:ind w:firstLine="600"/>
        <w:jc w:val="left"/>
        <w:rPr>
          <w:sz w:val="24"/>
        </w:rPr>
      </w:pPr>
      <w:r>
        <w:rPr>
          <w:rFonts w:hint="eastAsia" w:ascii="宋体" w:hAnsi="宋体" w:eastAsia="宋体" w:cs="宋体"/>
          <w:color w:val="333333"/>
          <w:kern w:val="0"/>
          <w:sz w:val="24"/>
        </w:rPr>
        <w:t>1．资格文件未加盖公章的，或授权人没有合法、有效的委托书（原件）的；</w:t>
      </w:r>
    </w:p>
    <w:p>
      <w:pPr>
        <w:widowControl/>
        <w:spacing w:before="20" w:after="20" w:line="500" w:lineRule="exact"/>
        <w:ind w:firstLine="600"/>
        <w:jc w:val="left"/>
        <w:rPr>
          <w:sz w:val="24"/>
        </w:rPr>
      </w:pPr>
      <w:r>
        <w:rPr>
          <w:rFonts w:hint="eastAsia" w:ascii="宋体" w:hAnsi="宋体" w:eastAsia="宋体" w:cs="宋体"/>
          <w:color w:val="333333"/>
          <w:kern w:val="0"/>
          <w:sz w:val="24"/>
        </w:rPr>
        <w:t>2．未按谈判文件规定的格式填写，内容不全或关键字迹模糊、无法辨认的；</w:t>
      </w:r>
    </w:p>
    <w:p>
      <w:pPr>
        <w:widowControl/>
        <w:spacing w:before="20" w:after="20" w:line="500" w:lineRule="exact"/>
        <w:ind w:firstLine="600"/>
        <w:jc w:val="left"/>
        <w:rPr>
          <w:sz w:val="24"/>
        </w:rPr>
      </w:pPr>
      <w:r>
        <w:rPr>
          <w:rFonts w:hint="eastAsia" w:ascii="宋体" w:hAnsi="宋体" w:eastAsia="宋体" w:cs="宋体"/>
          <w:color w:val="333333"/>
          <w:kern w:val="0"/>
          <w:sz w:val="24"/>
        </w:rPr>
        <w:t>3．供应商同时递交两份或多份内容不同的价格文件，或在一份价格文件中对同一竞谈项目报有两个或多个报价，且未声明哪一个有效，按规定提交备选报价方案的除外；</w:t>
      </w:r>
    </w:p>
    <w:p>
      <w:pPr>
        <w:widowControl/>
        <w:spacing w:before="20" w:after="20" w:line="500" w:lineRule="exact"/>
        <w:ind w:firstLine="600"/>
        <w:jc w:val="left"/>
        <w:rPr>
          <w:sz w:val="24"/>
        </w:rPr>
      </w:pPr>
      <w:r>
        <w:rPr>
          <w:rFonts w:hint="eastAsia" w:ascii="宋体" w:hAnsi="宋体" w:eastAsia="宋体" w:cs="宋体"/>
          <w:color w:val="333333"/>
          <w:kern w:val="0"/>
          <w:sz w:val="24"/>
        </w:rPr>
        <w:t>4．响应文件说明的项目完成期限超过询价文件规定期限；</w:t>
      </w:r>
    </w:p>
    <w:p>
      <w:pPr>
        <w:widowControl/>
        <w:spacing w:before="20" w:after="20" w:line="500" w:lineRule="exact"/>
        <w:ind w:firstLine="600"/>
        <w:jc w:val="left"/>
        <w:rPr>
          <w:sz w:val="24"/>
        </w:rPr>
      </w:pPr>
      <w:r>
        <w:rPr>
          <w:rFonts w:hint="eastAsia" w:ascii="宋体" w:hAnsi="宋体" w:eastAsia="宋体" w:cs="宋体"/>
          <w:color w:val="333333"/>
          <w:kern w:val="0"/>
          <w:sz w:val="24"/>
        </w:rPr>
        <w:t>5．报价超过询价文件规定的最高限价的；</w:t>
      </w:r>
    </w:p>
    <w:p>
      <w:pPr>
        <w:widowControl/>
        <w:spacing w:before="20" w:after="20" w:line="500" w:lineRule="exact"/>
        <w:ind w:firstLine="600"/>
        <w:jc w:val="left"/>
        <w:rPr>
          <w:sz w:val="24"/>
        </w:rPr>
      </w:pPr>
      <w:r>
        <w:rPr>
          <w:rFonts w:hint="eastAsia" w:ascii="宋体" w:hAnsi="宋体" w:eastAsia="宋体" w:cs="宋体"/>
          <w:color w:val="333333"/>
          <w:kern w:val="0"/>
          <w:sz w:val="24"/>
        </w:rPr>
        <w:t>6．不同供应商的响应文件出现了评委会认为不应雷同的情况，以及供应商的报价经谈判小组认定低于有效最低成本的；</w:t>
      </w:r>
    </w:p>
    <w:p>
      <w:pPr>
        <w:widowControl/>
        <w:spacing w:before="20" w:after="20" w:line="500" w:lineRule="exact"/>
        <w:ind w:firstLine="600"/>
        <w:jc w:val="left"/>
        <w:rPr>
          <w:sz w:val="24"/>
        </w:rPr>
      </w:pPr>
      <w:r>
        <w:rPr>
          <w:rFonts w:hint="eastAsia" w:ascii="宋体" w:hAnsi="宋体" w:eastAsia="宋体" w:cs="宋体"/>
          <w:color w:val="333333"/>
          <w:kern w:val="0"/>
          <w:sz w:val="24"/>
        </w:rPr>
        <w:t>7．改变或漏报询价文件提供的项目特征</w:t>
      </w:r>
    </w:p>
    <w:p>
      <w:pPr>
        <w:widowControl/>
        <w:spacing w:before="20" w:after="20" w:line="500" w:lineRule="exact"/>
        <w:ind w:firstLine="600"/>
        <w:jc w:val="left"/>
        <w:rPr>
          <w:sz w:val="24"/>
        </w:rPr>
      </w:pPr>
      <w:r>
        <w:rPr>
          <w:rFonts w:hint="eastAsia" w:ascii="宋体" w:hAnsi="宋体" w:eastAsia="宋体" w:cs="宋体"/>
          <w:color w:val="333333"/>
          <w:kern w:val="0"/>
          <w:sz w:val="24"/>
        </w:rPr>
        <w:t>8．提出了不能满足询价文件要求或学校不能接受的项目验收、价款结算支付办法；</w:t>
      </w:r>
    </w:p>
    <w:p>
      <w:pPr>
        <w:widowControl/>
        <w:spacing w:before="20" w:after="20" w:line="500" w:lineRule="exact"/>
        <w:ind w:firstLine="600"/>
        <w:jc w:val="left"/>
        <w:rPr>
          <w:sz w:val="24"/>
        </w:rPr>
      </w:pPr>
      <w:r>
        <w:rPr>
          <w:rFonts w:hint="eastAsia" w:ascii="宋体" w:hAnsi="宋体" w:eastAsia="宋体" w:cs="宋体"/>
          <w:color w:val="333333"/>
          <w:kern w:val="0"/>
          <w:sz w:val="24"/>
        </w:rPr>
        <w:t>9．以他人的名义报价、串通、以行贿手段谋取成交或者以其他弄虚作假方式报价的；</w:t>
      </w:r>
    </w:p>
    <w:p>
      <w:pPr>
        <w:widowControl/>
        <w:spacing w:before="20" w:after="20" w:line="500" w:lineRule="exact"/>
        <w:ind w:firstLine="600"/>
        <w:jc w:val="left"/>
        <w:rPr>
          <w:sz w:val="24"/>
        </w:rPr>
      </w:pPr>
      <w:r>
        <w:rPr>
          <w:rFonts w:hint="eastAsia" w:ascii="宋体" w:hAnsi="宋体" w:eastAsia="宋体" w:cs="宋体"/>
          <w:color w:val="333333"/>
          <w:kern w:val="0"/>
          <w:sz w:val="24"/>
        </w:rPr>
        <w:t>10．组成联合体报价的。</w:t>
      </w:r>
    </w:p>
    <w:p>
      <w:pPr>
        <w:widowControl/>
        <w:spacing w:before="20" w:after="20" w:line="500" w:lineRule="exact"/>
        <w:ind w:firstLine="600"/>
        <w:jc w:val="left"/>
        <w:rPr>
          <w:sz w:val="24"/>
        </w:rPr>
      </w:pPr>
      <w:r>
        <w:rPr>
          <w:rFonts w:hint="eastAsia" w:ascii="宋体" w:hAnsi="宋体" w:eastAsia="宋体" w:cs="宋体"/>
          <w:color w:val="333333"/>
          <w:kern w:val="0"/>
          <w:sz w:val="24"/>
        </w:rPr>
        <w:t>上述均保留谈判小组认定响应文件可以确定作无效处理的其他情况。</w:t>
      </w:r>
    </w:p>
    <w:p>
      <w:pPr>
        <w:widowControl/>
        <w:spacing w:before="20" w:after="20" w:line="500" w:lineRule="exact"/>
        <w:ind w:left="210" w:firstLine="600"/>
        <w:jc w:val="right"/>
        <w:rPr>
          <w:sz w:val="24"/>
        </w:rPr>
      </w:pPr>
      <w:r>
        <w:rPr>
          <w:rFonts w:hint="eastAsia" w:ascii="宋体" w:hAnsi="宋体" w:eastAsia="宋体" w:cs="宋体"/>
          <w:color w:val="333333"/>
          <w:kern w:val="0"/>
          <w:sz w:val="24"/>
        </w:rPr>
        <w:t>南通大学附属中学</w:t>
      </w:r>
    </w:p>
    <w:p>
      <w:pPr>
        <w:pStyle w:val="6"/>
        <w:widowControl/>
        <w:shd w:val="clear" w:color="auto" w:fill="FFFFFF"/>
        <w:spacing w:beforeAutospacing="0" w:afterAutospacing="0" w:line="315" w:lineRule="atLeast"/>
        <w:ind w:firstLine="602"/>
        <w:rPr>
          <w:rFonts w:ascii="宋体" w:hAnsi="宋体" w:eastAsia="宋体" w:cs="宋体"/>
          <w:b/>
          <w:bCs/>
          <w:color w:val="333333"/>
          <w:sz w:val="30"/>
          <w:szCs w:val="30"/>
          <w:shd w:val="clear" w:color="auto" w:fill="FFFFFF"/>
        </w:rPr>
      </w:pPr>
      <w:r>
        <w:rPr>
          <w:rFonts w:hint="eastAsia" w:ascii="宋体" w:hAnsi="宋体" w:eastAsia="宋体" w:cs="宋体"/>
          <w:b/>
          <w:bCs/>
          <w:color w:val="333333"/>
          <w:sz w:val="30"/>
          <w:szCs w:val="30"/>
          <w:shd w:val="clear" w:color="auto" w:fill="FFFFFF"/>
        </w:rPr>
        <w:t>               </w:t>
      </w:r>
      <w:r>
        <w:rPr>
          <w:rStyle w:val="13"/>
          <w:rFonts w:hint="default"/>
          <w:color w:val="auto"/>
        </w:rPr>
        <w:t xml:space="preserve"> 日期：202</w:t>
      </w:r>
      <w:r>
        <w:rPr>
          <w:rStyle w:val="13"/>
          <w:rFonts w:hint="eastAsia" w:eastAsia="宋体"/>
          <w:color w:val="auto"/>
          <w:lang w:val="en-US" w:eastAsia="zh-CN"/>
        </w:rPr>
        <w:t>2</w:t>
      </w:r>
      <w:r>
        <w:rPr>
          <w:rStyle w:val="13"/>
          <w:rFonts w:hint="default"/>
          <w:color w:val="auto"/>
        </w:rPr>
        <w:t>年</w:t>
      </w:r>
      <w:r>
        <w:rPr>
          <w:rStyle w:val="13"/>
          <w:rFonts w:hint="eastAsia" w:eastAsia="宋体"/>
          <w:color w:val="auto"/>
          <w:lang w:val="en-US" w:eastAsia="zh-CN"/>
        </w:rPr>
        <w:t>07</w:t>
      </w:r>
      <w:r>
        <w:rPr>
          <w:rStyle w:val="13"/>
          <w:rFonts w:hint="default"/>
          <w:color w:val="auto"/>
        </w:rPr>
        <w:t>月</w:t>
      </w:r>
      <w:r>
        <w:rPr>
          <w:rStyle w:val="13"/>
          <w:rFonts w:hint="eastAsia" w:eastAsia="宋体"/>
          <w:color w:val="auto"/>
          <w:lang w:val="en-US" w:eastAsia="zh-CN"/>
        </w:rPr>
        <w:t>29</w:t>
      </w:r>
      <w:r>
        <w:rPr>
          <w:rStyle w:val="13"/>
          <w:rFonts w:hint="default"/>
          <w:color w:val="auto"/>
        </w:rPr>
        <w:t>日</w:t>
      </w:r>
      <w:r>
        <w:rPr>
          <w:rFonts w:hint="eastAsia" w:ascii="宋体" w:hAnsi="宋体" w:eastAsia="宋体" w:cs="宋体"/>
          <w:b/>
          <w:bCs/>
          <w:color w:val="333333"/>
          <w:sz w:val="30"/>
          <w:szCs w:val="30"/>
          <w:shd w:val="clear" w:color="auto" w:fill="FFFFFF"/>
        </w:rPr>
        <w:t> </w:t>
      </w:r>
    </w:p>
    <w:p>
      <w:pPr>
        <w:pStyle w:val="6"/>
        <w:shd w:val="clear" w:color="auto" w:fill="FFFFFF"/>
        <w:spacing w:beforeAutospacing="0" w:afterAutospacing="0"/>
        <w:rPr>
          <w:rStyle w:val="9"/>
          <w:rFonts w:ascii="黑体" w:hAnsi="黑体" w:eastAsia="黑体"/>
          <w:color w:val="000000"/>
          <w:sz w:val="21"/>
          <w:szCs w:val="21"/>
        </w:rPr>
      </w:pPr>
    </w:p>
    <w:p>
      <w:pPr>
        <w:pStyle w:val="6"/>
        <w:shd w:val="clear" w:color="auto" w:fill="FFFFFF"/>
        <w:spacing w:beforeAutospacing="0" w:afterAutospacing="0"/>
        <w:rPr>
          <w:rStyle w:val="9"/>
          <w:rFonts w:ascii="黑体" w:hAnsi="黑体" w:eastAsia="黑体"/>
          <w:color w:val="000000"/>
          <w:sz w:val="21"/>
          <w:szCs w:val="21"/>
        </w:rPr>
      </w:pPr>
    </w:p>
    <w:p>
      <w:pPr>
        <w:pStyle w:val="6"/>
        <w:shd w:val="clear" w:color="auto" w:fill="FFFFFF"/>
        <w:spacing w:beforeAutospacing="0" w:afterAutospacing="0"/>
        <w:rPr>
          <w:rStyle w:val="9"/>
          <w:rFonts w:ascii="黑体" w:hAnsi="黑体" w:eastAsia="黑体"/>
          <w:color w:val="000000"/>
          <w:sz w:val="21"/>
          <w:szCs w:val="21"/>
        </w:rPr>
      </w:pPr>
    </w:p>
    <w:p>
      <w:pPr>
        <w:pStyle w:val="6"/>
        <w:shd w:val="clear" w:color="auto" w:fill="FFFFFF"/>
        <w:spacing w:beforeAutospacing="0" w:afterAutospacing="0"/>
        <w:rPr>
          <w:rFonts w:ascii="黑体" w:hAnsi="黑体" w:eastAsia="黑体"/>
          <w:color w:val="000000"/>
          <w:sz w:val="21"/>
          <w:szCs w:val="21"/>
        </w:rPr>
      </w:pPr>
      <w:r>
        <w:rPr>
          <w:rStyle w:val="9"/>
          <w:rFonts w:hint="eastAsia" w:ascii="黑体" w:hAnsi="黑体" w:eastAsia="黑体"/>
          <w:color w:val="000000"/>
          <w:sz w:val="21"/>
          <w:szCs w:val="21"/>
        </w:rPr>
        <w:t>学校校务监督委员会意见：（学校校务监督委员会已审核）</w:t>
      </w:r>
    </w:p>
    <w:p>
      <w:pPr>
        <w:pStyle w:val="6"/>
        <w:shd w:val="clear" w:color="auto" w:fill="FFFFFF"/>
        <w:spacing w:beforeAutospacing="0" w:afterAutospacing="0"/>
        <w:rPr>
          <w:rFonts w:ascii="黑体" w:hAnsi="黑体" w:eastAsia="黑体"/>
          <w:color w:val="000000"/>
          <w:sz w:val="21"/>
          <w:szCs w:val="21"/>
        </w:rPr>
      </w:pPr>
      <w:r>
        <w:rPr>
          <w:rStyle w:val="9"/>
          <w:rFonts w:hint="eastAsia" w:ascii="黑体" w:hAnsi="黑体" w:eastAsia="黑体"/>
          <w:color w:val="000000"/>
          <w:sz w:val="21"/>
          <w:szCs w:val="21"/>
        </w:rPr>
        <w:t>如发现本询价说明有倾向性，违背公平、公开、公正原则，请举报：</w:t>
      </w:r>
    </w:p>
    <w:p>
      <w:pPr>
        <w:pStyle w:val="6"/>
        <w:shd w:val="clear" w:color="auto" w:fill="FFFFFF"/>
        <w:spacing w:beforeAutospacing="0" w:afterAutospacing="0" w:line="400" w:lineRule="atLeast"/>
        <w:rPr>
          <w:rFonts w:ascii="黑体" w:hAnsi="黑体" w:eastAsia="黑体"/>
          <w:color w:val="000000"/>
          <w:sz w:val="21"/>
          <w:szCs w:val="21"/>
        </w:rPr>
      </w:pPr>
      <w:r>
        <w:rPr>
          <w:rStyle w:val="9"/>
          <w:rFonts w:hint="eastAsia" w:ascii="黑体" w:hAnsi="黑体" w:eastAsia="黑体"/>
          <w:color w:val="000000"/>
          <w:sz w:val="21"/>
          <w:szCs w:val="21"/>
        </w:rPr>
        <w:t>南通大学附属中学校务监督委员会举报电话：0513-59008811</w:t>
      </w:r>
    </w:p>
    <w:p>
      <w:pPr>
        <w:pStyle w:val="6"/>
        <w:shd w:val="clear" w:color="auto" w:fill="FFFFFF"/>
        <w:spacing w:beforeAutospacing="0" w:afterAutospacing="0" w:line="400" w:lineRule="atLeast"/>
        <w:rPr>
          <w:rFonts w:ascii="黑体" w:hAnsi="黑体" w:eastAsia="黑体"/>
          <w:color w:val="000000"/>
          <w:sz w:val="21"/>
          <w:szCs w:val="21"/>
        </w:rPr>
      </w:pPr>
      <w:r>
        <w:rPr>
          <w:rStyle w:val="9"/>
          <w:rFonts w:hint="eastAsia" w:ascii="黑体" w:hAnsi="黑体" w:eastAsia="黑体"/>
          <w:color w:val="000000"/>
          <w:sz w:val="21"/>
          <w:szCs w:val="21"/>
        </w:rPr>
        <w:t>联 系 人：沈</w:t>
      </w:r>
      <w:r>
        <w:rPr>
          <w:rStyle w:val="9"/>
          <w:rFonts w:hint="eastAsia" w:eastAsia="黑体"/>
          <w:color w:val="000000"/>
          <w:sz w:val="21"/>
          <w:szCs w:val="21"/>
        </w:rPr>
        <w:t>  </w:t>
      </w:r>
      <w:r>
        <w:rPr>
          <w:rStyle w:val="9"/>
          <w:rFonts w:hint="eastAsia" w:ascii="黑体" w:hAnsi="黑体" w:eastAsia="黑体"/>
          <w:color w:val="000000"/>
          <w:sz w:val="21"/>
          <w:szCs w:val="21"/>
        </w:rPr>
        <w:t>涛</w:t>
      </w:r>
    </w:p>
    <w:p>
      <w:pPr>
        <w:pStyle w:val="6"/>
        <w:shd w:val="clear" w:color="auto" w:fill="FFFFFF"/>
        <w:spacing w:beforeAutospacing="0" w:afterAutospacing="0" w:line="400" w:lineRule="atLeast"/>
        <w:rPr>
          <w:rStyle w:val="9"/>
          <w:rFonts w:ascii="黑体" w:hAnsi="黑体" w:eastAsia="黑体"/>
          <w:color w:val="000000"/>
          <w:sz w:val="21"/>
          <w:szCs w:val="21"/>
        </w:rPr>
      </w:pPr>
      <w:r>
        <w:rPr>
          <w:rStyle w:val="9"/>
          <w:rFonts w:hint="eastAsia" w:ascii="黑体" w:hAnsi="黑体" w:eastAsia="黑体"/>
          <w:color w:val="000000"/>
          <w:sz w:val="21"/>
          <w:szCs w:val="21"/>
        </w:rPr>
        <w:t>南通市教育局举报电话：0513-85215749</w:t>
      </w:r>
      <w:r>
        <w:rPr>
          <w:rStyle w:val="9"/>
          <w:rFonts w:hint="eastAsia" w:eastAsia="黑体"/>
          <w:color w:val="000000"/>
          <w:sz w:val="21"/>
          <w:szCs w:val="21"/>
        </w:rPr>
        <w:t>  </w:t>
      </w:r>
      <w:r>
        <w:rPr>
          <w:rStyle w:val="9"/>
          <w:rFonts w:hint="eastAsia" w:ascii="黑体" w:hAnsi="黑体" w:eastAsia="黑体"/>
          <w:color w:val="000000"/>
          <w:sz w:val="21"/>
          <w:szCs w:val="21"/>
        </w:rPr>
        <w:t>举报邮箱：</w:t>
      </w:r>
      <w:r>
        <w:fldChar w:fldCharType="begin"/>
      </w:r>
      <w:r>
        <w:instrText xml:space="preserve"> HYPERLINK "mailto:ntsjwdsjjz@163.com" </w:instrText>
      </w:r>
      <w:r>
        <w:fldChar w:fldCharType="separate"/>
      </w:r>
      <w:r>
        <w:rPr>
          <w:rStyle w:val="10"/>
          <w:rFonts w:hint="eastAsia" w:ascii="黑体" w:hAnsi="黑体" w:eastAsia="黑体"/>
          <w:b/>
          <w:bCs/>
          <w:color w:val="000000"/>
          <w:sz w:val="21"/>
          <w:szCs w:val="21"/>
        </w:rPr>
        <w:t>ntsjwdsjjz@163.com</w:t>
      </w:r>
      <w:r>
        <w:rPr>
          <w:rStyle w:val="10"/>
          <w:rFonts w:hint="eastAsia" w:ascii="黑体" w:hAnsi="黑体" w:eastAsia="黑体"/>
          <w:b/>
          <w:bCs/>
          <w:color w:val="000000"/>
          <w:sz w:val="21"/>
          <w:szCs w:val="21"/>
        </w:rPr>
        <w:fldChar w:fldCharType="end"/>
      </w: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pStyle w:val="6"/>
        <w:shd w:val="clear" w:color="auto" w:fill="FFFFFF"/>
        <w:spacing w:beforeAutospacing="0" w:afterAutospacing="0" w:line="400" w:lineRule="atLeast"/>
        <w:rPr>
          <w:rStyle w:val="9"/>
          <w:rFonts w:ascii="黑体" w:hAnsi="黑体" w:eastAsia="黑体"/>
          <w:color w:val="000000"/>
          <w:sz w:val="21"/>
          <w:szCs w:val="21"/>
        </w:rPr>
      </w:pPr>
    </w:p>
    <w:p>
      <w:pPr>
        <w:ind w:right="210"/>
        <w:jc w:val="left"/>
      </w:pPr>
    </w:p>
    <w:p>
      <w:pPr>
        <w:ind w:right="210"/>
        <w:jc w:val="left"/>
      </w:pPr>
    </w:p>
    <w:p>
      <w:r>
        <w:drawing>
          <wp:inline distT="0" distB="0" distL="114300" distR="114300">
            <wp:extent cx="6040755" cy="504825"/>
            <wp:effectExtent l="0" t="0" r="17145" b="9525"/>
            <wp:docPr id="1" name="图片 1" descr="备份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备份111"/>
                    <pic:cNvPicPr>
                      <a:picLocks noChangeAspect="1"/>
                    </pic:cNvPicPr>
                  </pic:nvPicPr>
                  <pic:blipFill>
                    <a:blip r:embed="rId4"/>
                    <a:stretch>
                      <a:fillRect/>
                    </a:stretch>
                  </pic:blipFill>
                  <pic:spPr>
                    <a:xfrm>
                      <a:off x="0" y="0"/>
                      <a:ext cx="6040755" cy="504825"/>
                    </a:xfrm>
                    <a:prstGeom prst="rect">
                      <a:avLst/>
                    </a:prstGeom>
                    <a:noFill/>
                    <a:ln>
                      <a:noFill/>
                    </a:ln>
                  </pic:spPr>
                </pic:pic>
              </a:graphicData>
            </a:graphic>
          </wp:inline>
        </w:drawing>
      </w:r>
    </w:p>
    <w:tbl>
      <w:tblPr>
        <w:tblStyle w:val="7"/>
        <w:tblW w:w="9494" w:type="dxa"/>
        <w:tblInd w:w="15" w:type="dxa"/>
        <w:tblLayout w:type="fixed"/>
        <w:tblCellMar>
          <w:top w:w="15" w:type="dxa"/>
          <w:left w:w="15" w:type="dxa"/>
          <w:bottom w:w="15" w:type="dxa"/>
          <w:right w:w="15" w:type="dxa"/>
        </w:tblCellMar>
      </w:tblPr>
      <w:tblGrid>
        <w:gridCol w:w="515"/>
        <w:gridCol w:w="1625"/>
        <w:gridCol w:w="554"/>
        <w:gridCol w:w="708"/>
        <w:gridCol w:w="188"/>
        <w:gridCol w:w="983"/>
        <w:gridCol w:w="1167"/>
        <w:gridCol w:w="3754"/>
      </w:tblGrid>
      <w:tr>
        <w:tblPrEx>
          <w:tblCellMar>
            <w:top w:w="15" w:type="dxa"/>
            <w:left w:w="15" w:type="dxa"/>
            <w:bottom w:w="15" w:type="dxa"/>
            <w:right w:w="15" w:type="dxa"/>
          </w:tblCellMar>
        </w:tblPrEx>
        <w:trPr>
          <w:trHeight w:val="878" w:hRule="atLeast"/>
        </w:trPr>
        <w:tc>
          <w:tcPr>
            <w:tcW w:w="9494" w:type="dxa"/>
            <w:gridSpan w:val="8"/>
            <w:tcBorders>
              <w:top w:val="single" w:color="000000" w:sz="4" w:space="0"/>
              <w:left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2022年</w:t>
            </w:r>
            <w:r>
              <w:rPr>
                <w:rFonts w:hint="eastAsia" w:ascii="宋体" w:hAnsi="宋体" w:cs="宋体"/>
                <w:b/>
                <w:bCs/>
                <w:color w:val="000000"/>
                <w:kern w:val="0"/>
                <w:sz w:val="28"/>
                <w:szCs w:val="28"/>
                <w:lang w:val="en-US" w:eastAsia="zh-CN"/>
              </w:rPr>
              <w:t>食堂</w:t>
            </w:r>
            <w:r>
              <w:rPr>
                <w:rFonts w:hint="eastAsia" w:ascii="宋体" w:hAnsi="宋体" w:cs="宋体"/>
                <w:b/>
                <w:bCs/>
                <w:color w:val="000000"/>
                <w:kern w:val="0"/>
                <w:sz w:val="28"/>
                <w:szCs w:val="28"/>
              </w:rPr>
              <w:t>暑期维修项目</w:t>
            </w:r>
          </w:p>
          <w:p>
            <w:pPr>
              <w:widowControl/>
              <w:jc w:val="center"/>
              <w:textAlignment w:val="center"/>
              <w:rPr>
                <w:rFonts w:ascii="宋体" w:hAnsi="宋体" w:cs="宋体"/>
                <w:b/>
                <w:color w:val="008000"/>
                <w:sz w:val="32"/>
                <w:szCs w:val="32"/>
              </w:rPr>
            </w:pPr>
            <w:r>
              <w:rPr>
                <w:rStyle w:val="16"/>
                <w:rFonts w:hint="default"/>
                <w:sz w:val="32"/>
                <w:szCs w:val="32"/>
                <w:lang w:bidi="ar"/>
              </w:rPr>
              <w:t>询   价   单</w:t>
            </w:r>
            <w:r>
              <w:rPr>
                <w:rStyle w:val="12"/>
                <w:rFonts w:hint="default"/>
                <w:sz w:val="32"/>
                <w:szCs w:val="32"/>
                <w:lang w:bidi="ar"/>
              </w:rPr>
              <w:t xml:space="preserve">   </w:t>
            </w:r>
          </w:p>
        </w:tc>
      </w:tr>
      <w:tr>
        <w:tblPrEx>
          <w:tblCellMar>
            <w:top w:w="15" w:type="dxa"/>
            <w:left w:w="15" w:type="dxa"/>
            <w:bottom w:w="15" w:type="dxa"/>
            <w:right w:w="15" w:type="dxa"/>
          </w:tblCellMar>
        </w:tblPrEx>
        <w:trPr>
          <w:trHeight w:val="435" w:hRule="atLeast"/>
        </w:trPr>
        <w:tc>
          <w:tcPr>
            <w:tcW w:w="359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询价单位：南通大学附属中学</w:t>
            </w:r>
          </w:p>
        </w:tc>
        <w:tc>
          <w:tcPr>
            <w:tcW w:w="5904" w:type="dxa"/>
            <w:gridSpan w:val="3"/>
            <w:tcBorders>
              <w:top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报价单位：（盖章）</w:t>
            </w:r>
          </w:p>
        </w:tc>
      </w:tr>
      <w:tr>
        <w:tblPrEx>
          <w:tblCellMar>
            <w:top w:w="15" w:type="dxa"/>
            <w:left w:w="15" w:type="dxa"/>
            <w:bottom w:w="15" w:type="dxa"/>
            <w:right w:w="15" w:type="dxa"/>
          </w:tblCellMar>
        </w:tblPrEx>
        <w:trPr>
          <w:trHeight w:val="420" w:hRule="atLeast"/>
        </w:trPr>
        <w:tc>
          <w:tcPr>
            <w:tcW w:w="3590" w:type="dxa"/>
            <w:gridSpan w:val="5"/>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地    址：星城路300号</w:t>
            </w:r>
          </w:p>
        </w:tc>
        <w:tc>
          <w:tcPr>
            <w:tcW w:w="5904" w:type="dxa"/>
            <w:gridSpan w:val="3"/>
            <w:tcBorders>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地    址：</w:t>
            </w:r>
          </w:p>
        </w:tc>
      </w:tr>
      <w:tr>
        <w:tblPrEx>
          <w:tblCellMar>
            <w:top w:w="15" w:type="dxa"/>
            <w:left w:w="15" w:type="dxa"/>
            <w:bottom w:w="15" w:type="dxa"/>
            <w:right w:w="15" w:type="dxa"/>
          </w:tblCellMar>
        </w:tblPrEx>
        <w:trPr>
          <w:trHeight w:val="420" w:hRule="atLeast"/>
        </w:trPr>
        <w:tc>
          <w:tcPr>
            <w:tcW w:w="359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联 系 人：张强</w:t>
            </w:r>
          </w:p>
        </w:tc>
        <w:tc>
          <w:tcPr>
            <w:tcW w:w="590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联 系 人：</w:t>
            </w:r>
          </w:p>
        </w:tc>
      </w:tr>
      <w:tr>
        <w:tblPrEx>
          <w:tblCellMar>
            <w:top w:w="15" w:type="dxa"/>
            <w:left w:w="15" w:type="dxa"/>
            <w:bottom w:w="15" w:type="dxa"/>
            <w:right w:w="15" w:type="dxa"/>
          </w:tblCellMar>
        </w:tblPrEx>
        <w:trPr>
          <w:trHeight w:val="420" w:hRule="atLeast"/>
        </w:trPr>
        <w:tc>
          <w:tcPr>
            <w:tcW w:w="3590"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电    话：59008855</w:t>
            </w:r>
          </w:p>
        </w:tc>
        <w:tc>
          <w:tcPr>
            <w:tcW w:w="590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b/>
                <w:color w:val="000000"/>
                <w:sz w:val="22"/>
              </w:rPr>
            </w:pPr>
            <w:r>
              <w:rPr>
                <w:rFonts w:hint="eastAsia" w:ascii="宋体" w:hAnsi="宋体" w:cs="宋体"/>
                <w:b/>
                <w:color w:val="000000"/>
                <w:kern w:val="0"/>
                <w:sz w:val="22"/>
                <w:lang w:bidi="ar"/>
              </w:rPr>
              <w:t>电    话：</w:t>
            </w:r>
          </w:p>
        </w:tc>
      </w:tr>
      <w:tr>
        <w:tblPrEx>
          <w:tblCellMar>
            <w:top w:w="15" w:type="dxa"/>
            <w:left w:w="15" w:type="dxa"/>
            <w:bottom w:w="15" w:type="dxa"/>
            <w:right w:w="15" w:type="dxa"/>
          </w:tblCellMar>
        </w:tblPrEx>
        <w:trPr>
          <w:trHeight w:val="944" w:hRule="atLeast"/>
        </w:trPr>
        <w:tc>
          <w:tcPr>
            <w:tcW w:w="9494"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b/>
                <w:bCs/>
                <w:color w:val="000000"/>
                <w:kern w:val="0"/>
                <w:sz w:val="28"/>
                <w:szCs w:val="28"/>
              </w:rPr>
            </w:pPr>
            <w:r>
              <w:rPr>
                <w:rFonts w:hint="eastAsia" w:ascii="宋体" w:hAnsi="宋体" w:cs="宋体"/>
                <w:b/>
                <w:bCs/>
                <w:color w:val="000000"/>
                <w:kern w:val="0"/>
                <w:sz w:val="28"/>
                <w:szCs w:val="28"/>
              </w:rPr>
              <w:t>2022年</w:t>
            </w:r>
            <w:r>
              <w:rPr>
                <w:rFonts w:hint="eastAsia" w:ascii="宋体" w:hAnsi="宋体" w:cs="宋体"/>
                <w:b/>
                <w:bCs/>
                <w:color w:val="000000"/>
                <w:kern w:val="0"/>
                <w:sz w:val="28"/>
                <w:szCs w:val="28"/>
                <w:lang w:val="en-US" w:eastAsia="zh-CN"/>
              </w:rPr>
              <w:t>食堂</w:t>
            </w:r>
            <w:r>
              <w:rPr>
                <w:rFonts w:hint="eastAsia" w:ascii="宋体" w:hAnsi="宋体" w:cs="宋体"/>
                <w:b/>
                <w:bCs/>
                <w:color w:val="000000"/>
                <w:kern w:val="0"/>
                <w:sz w:val="28"/>
                <w:szCs w:val="28"/>
              </w:rPr>
              <w:t>暑期维修项目</w:t>
            </w:r>
          </w:p>
          <w:p>
            <w:pPr>
              <w:pStyle w:val="2"/>
              <w:jc w:val="center"/>
              <w:rPr>
                <w:rFonts w:hint="eastAsia"/>
              </w:rPr>
            </w:pPr>
            <w:r>
              <w:rPr>
                <w:rFonts w:hint="eastAsia"/>
                <w:b/>
              </w:rPr>
              <w:t>相关技术参数</w:t>
            </w:r>
          </w:p>
        </w:tc>
      </w:tr>
      <w:tr>
        <w:tblPrEx>
          <w:tblCellMar>
            <w:top w:w="15" w:type="dxa"/>
            <w:left w:w="15" w:type="dxa"/>
            <w:bottom w:w="15" w:type="dxa"/>
            <w:right w:w="15" w:type="dxa"/>
          </w:tblCellMar>
        </w:tblPrEx>
        <w:trPr>
          <w:trHeight w:val="501" w:hRule="atLeast"/>
        </w:trPr>
        <w:tc>
          <w:tcPr>
            <w:tcW w:w="9494"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ascii="宋体" w:hAnsi="宋体" w:cs="宋体"/>
                <w:b/>
                <w:bCs/>
                <w:color w:val="000000"/>
                <w:kern w:val="0"/>
                <w:sz w:val="28"/>
                <w:szCs w:val="28"/>
              </w:rPr>
            </w:pPr>
            <w:r>
              <w:rPr>
                <w:rFonts w:hint="eastAsia" w:ascii="宋体" w:hAnsi="宋体" w:cs="宋体"/>
                <w:b/>
                <w:sz w:val="24"/>
                <w:szCs w:val="24"/>
              </w:rPr>
              <w:t>东</w:t>
            </w:r>
            <w:r>
              <w:rPr>
                <w:rFonts w:hint="eastAsia" w:ascii="宋体" w:hAnsi="宋体" w:cs="宋体"/>
                <w:b/>
                <w:sz w:val="24"/>
              </w:rPr>
              <w:t>南</w:t>
            </w:r>
            <w:r>
              <w:rPr>
                <w:rFonts w:hint="eastAsia" w:ascii="宋体" w:hAnsi="宋体" w:cs="宋体"/>
                <w:b/>
                <w:sz w:val="24"/>
                <w:szCs w:val="24"/>
              </w:rPr>
              <w:t>侧</w:t>
            </w:r>
          </w:p>
        </w:tc>
      </w:tr>
      <w:tr>
        <w:tblPrEx>
          <w:tblCellMar>
            <w:top w:w="15" w:type="dxa"/>
            <w:left w:w="15" w:type="dxa"/>
            <w:bottom w:w="15" w:type="dxa"/>
            <w:right w:w="15" w:type="dxa"/>
          </w:tblCellMar>
        </w:tblPrEx>
        <w:trPr>
          <w:trHeight w:val="540" w:hRule="atLeast"/>
        </w:trPr>
        <w:tc>
          <w:tcPr>
            <w:tcW w:w="515"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sz w:val="22"/>
              </w:rPr>
              <w:t>项次</w:t>
            </w:r>
          </w:p>
        </w:tc>
        <w:tc>
          <w:tcPr>
            <w:tcW w:w="1625" w:type="dxa"/>
            <w:tcBorders>
              <w:top w:val="single" w:color="000000" w:sz="4" w:space="0"/>
              <w:left w:val="single" w:color="000000" w:sz="4" w:space="0"/>
              <w:bottom w:val="single" w:color="auto" w:sz="4" w:space="0"/>
              <w:right w:val="single" w:color="auto" w:sz="4" w:space="0"/>
            </w:tcBorders>
            <w:shd w:val="clear" w:color="auto" w:fill="99CCFF"/>
            <w:noWrap w:val="0"/>
            <w:vAlign w:val="center"/>
          </w:tcPr>
          <w:p>
            <w:pPr>
              <w:widowControl/>
              <w:jc w:val="center"/>
              <w:textAlignment w:val="center"/>
              <w:rPr>
                <w:rFonts w:ascii="宋体" w:hAnsi="宋体" w:cs="宋体"/>
                <w:b/>
                <w:szCs w:val="21"/>
              </w:rPr>
            </w:pPr>
            <w:r>
              <w:rPr>
                <w:rFonts w:hint="eastAsia" w:ascii="宋体" w:hAnsi="宋体" w:cs="宋体"/>
                <w:b/>
                <w:szCs w:val="21"/>
              </w:rPr>
              <w:t>分项工程名称</w:t>
            </w:r>
          </w:p>
        </w:tc>
        <w:tc>
          <w:tcPr>
            <w:tcW w:w="554"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szCs w:val="21"/>
              </w:rPr>
            </w:pPr>
            <w:r>
              <w:rPr>
                <w:rFonts w:hint="eastAsia" w:ascii="宋体" w:hAnsi="宋体" w:cs="宋体"/>
                <w:b/>
                <w:szCs w:val="21"/>
              </w:rPr>
              <w:t>单位</w:t>
            </w:r>
          </w:p>
        </w:tc>
        <w:tc>
          <w:tcPr>
            <w:tcW w:w="708"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hint="eastAsia" w:ascii="宋体" w:hAnsi="宋体" w:cs="宋体"/>
                <w:b/>
                <w:szCs w:val="21"/>
              </w:rPr>
            </w:pPr>
            <w:r>
              <w:rPr>
                <w:rFonts w:hint="eastAsia" w:ascii="宋体" w:hAnsi="宋体" w:cs="宋体"/>
                <w:b/>
                <w:szCs w:val="21"/>
              </w:rPr>
              <w:t>工程</w:t>
            </w:r>
            <w:r>
              <w:rPr>
                <w:rFonts w:ascii="宋体" w:hAnsi="宋体" w:cs="宋体"/>
                <w:b/>
                <w:szCs w:val="21"/>
              </w:rPr>
              <w:t>量</w:t>
            </w:r>
          </w:p>
        </w:tc>
        <w:tc>
          <w:tcPr>
            <w:tcW w:w="1171" w:type="dxa"/>
            <w:gridSpan w:val="2"/>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hint="eastAsia" w:ascii="宋体" w:hAnsi="宋体" w:eastAsia="宋体" w:cs="宋体"/>
                <w:b/>
                <w:szCs w:val="21"/>
                <w:lang w:eastAsia="zh-CN"/>
              </w:rPr>
            </w:pPr>
            <w:r>
              <w:rPr>
                <w:rFonts w:hint="eastAsia" w:ascii="宋体" w:hAnsi="宋体" w:cs="宋体"/>
                <w:b/>
                <w:szCs w:val="21"/>
                <w:lang w:val="en-US" w:eastAsia="zh-CN"/>
              </w:rPr>
              <w:t>综合单价</w:t>
            </w:r>
            <w:r>
              <w:rPr>
                <w:rFonts w:hint="eastAsia" w:ascii="宋体" w:hAnsi="宋体" w:cs="宋体"/>
                <w:b/>
                <w:szCs w:val="21"/>
                <w:lang w:eastAsia="zh-CN"/>
              </w:rPr>
              <w:t>（</w:t>
            </w:r>
            <w:r>
              <w:rPr>
                <w:rFonts w:hint="eastAsia" w:ascii="宋体" w:hAnsi="宋体" w:cs="宋体"/>
                <w:b/>
                <w:szCs w:val="21"/>
                <w:lang w:val="en-US" w:eastAsia="zh-CN"/>
              </w:rPr>
              <w:t>元</w:t>
            </w:r>
            <w:r>
              <w:rPr>
                <w:rFonts w:hint="eastAsia" w:ascii="宋体" w:hAnsi="宋体" w:cs="宋体"/>
                <w:b/>
                <w:szCs w:val="21"/>
                <w:lang w:eastAsia="zh-CN"/>
              </w:rPr>
              <w:t>）</w:t>
            </w:r>
          </w:p>
        </w:tc>
        <w:tc>
          <w:tcPr>
            <w:tcW w:w="1167"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hint="eastAsia" w:ascii="宋体" w:hAnsi="宋体" w:eastAsia="宋体" w:cs="宋体"/>
                <w:b/>
                <w:szCs w:val="21"/>
                <w:lang w:eastAsia="zh-CN"/>
              </w:rPr>
            </w:pPr>
            <w:r>
              <w:rPr>
                <w:rFonts w:hint="eastAsia" w:ascii="宋体" w:hAnsi="宋体" w:cs="宋体"/>
                <w:b/>
                <w:szCs w:val="21"/>
                <w:lang w:val="en-US" w:eastAsia="zh-CN"/>
              </w:rPr>
              <w:t>小计</w:t>
            </w:r>
            <w:r>
              <w:rPr>
                <w:rFonts w:hint="eastAsia" w:ascii="宋体" w:hAnsi="宋体" w:cs="宋体"/>
                <w:b/>
                <w:szCs w:val="21"/>
                <w:lang w:eastAsia="zh-CN"/>
              </w:rPr>
              <w:t>（</w:t>
            </w:r>
            <w:r>
              <w:rPr>
                <w:rFonts w:hint="eastAsia" w:ascii="宋体" w:hAnsi="宋体" w:cs="宋体"/>
                <w:b/>
                <w:szCs w:val="21"/>
                <w:lang w:val="en-US" w:eastAsia="zh-CN"/>
              </w:rPr>
              <w:t>元</w:t>
            </w:r>
            <w:r>
              <w:rPr>
                <w:rFonts w:hint="eastAsia" w:ascii="宋体" w:hAnsi="宋体" w:cs="宋体"/>
                <w:b/>
                <w:szCs w:val="21"/>
                <w:lang w:eastAsia="zh-CN"/>
              </w:rPr>
              <w:t>）</w:t>
            </w:r>
          </w:p>
        </w:tc>
        <w:tc>
          <w:tcPr>
            <w:tcW w:w="3754"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补充说明</w:t>
            </w:r>
          </w:p>
        </w:tc>
      </w:tr>
      <w:tr>
        <w:tblPrEx>
          <w:tblCellMar>
            <w:top w:w="15" w:type="dxa"/>
            <w:left w:w="15" w:type="dxa"/>
            <w:bottom w:w="15" w:type="dxa"/>
            <w:right w:w="15" w:type="dxa"/>
          </w:tblCellMar>
        </w:tblPrEx>
        <w:trPr>
          <w:trHeight w:val="823" w:hRule="atLeast"/>
        </w:trPr>
        <w:tc>
          <w:tcPr>
            <w:tcW w:w="515" w:type="dxa"/>
            <w:tcBorders>
              <w:top w:val="single" w:color="auto" w:sz="4" w:space="0"/>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1</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铺装路面开挖</w:t>
            </w:r>
          </w:p>
        </w:tc>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2"/>
                <w:lang w:eastAsia="zh-CN"/>
              </w:rPr>
            </w:pPr>
            <w:r>
              <w:rPr>
                <w:rFonts w:hint="eastAsia"/>
                <w:color w:val="000000"/>
                <w:sz w:val="22"/>
                <w:lang w:val="en-US" w:eastAsia="zh-CN"/>
              </w:rPr>
              <w:t>m</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2"/>
                <w:lang w:eastAsia="zh-CN"/>
              </w:rPr>
            </w:pPr>
            <w:r>
              <w:rPr>
                <w:rFonts w:hint="eastAsia"/>
                <w:color w:val="000000"/>
                <w:sz w:val="22"/>
                <w:lang w:val="en-US" w:eastAsia="zh-CN"/>
              </w:rPr>
              <w:t>6</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食堂东南侧铺装路面破除，混凝土及多余渣土灌袋清运。开挖宽度500mm,深度500mm</w:t>
            </w:r>
          </w:p>
        </w:tc>
      </w:tr>
      <w:tr>
        <w:tblPrEx>
          <w:tblCellMar>
            <w:top w:w="15" w:type="dxa"/>
            <w:left w:w="15" w:type="dxa"/>
            <w:bottom w:w="15" w:type="dxa"/>
            <w:right w:w="15" w:type="dxa"/>
          </w:tblCellMar>
        </w:tblPrEx>
        <w:trPr>
          <w:trHeight w:val="554" w:hRule="atLeast"/>
        </w:trPr>
        <w:tc>
          <w:tcPr>
            <w:tcW w:w="515" w:type="dxa"/>
            <w:tcBorders>
              <w:left w:val="single" w:color="auto" w:sz="4" w:space="0"/>
              <w:bottom w:val="single" w:color="000000"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2</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新挖储水井</w:t>
            </w:r>
          </w:p>
        </w:tc>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r>
              <w:rPr>
                <w:rFonts w:hint="eastAsia"/>
                <w:color w:val="000000"/>
                <w:sz w:val="22"/>
              </w:rPr>
              <w:t>个</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r>
              <w:rPr>
                <w:rFonts w:hint="eastAsia"/>
                <w:color w:val="000000"/>
                <w:sz w:val="22"/>
              </w:rPr>
              <w:t>2</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洗碗机下水储水井，开挖尺寸600x600x600mm。</w:t>
            </w:r>
          </w:p>
        </w:tc>
      </w:tr>
      <w:tr>
        <w:tblPrEx>
          <w:tblCellMar>
            <w:top w:w="15" w:type="dxa"/>
            <w:left w:w="15" w:type="dxa"/>
            <w:bottom w:w="15" w:type="dxa"/>
            <w:right w:w="15" w:type="dxa"/>
          </w:tblCellMar>
        </w:tblPrEx>
        <w:trPr>
          <w:trHeight w:val="445"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3</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排水管预埋</w:t>
            </w:r>
          </w:p>
        </w:tc>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r>
              <w:rPr>
                <w:rFonts w:hint="eastAsia"/>
                <w:color w:val="000000"/>
                <w:sz w:val="22"/>
                <w:lang w:val="en-US" w:eastAsia="zh-CN"/>
              </w:rPr>
              <w:t>m</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r>
              <w:rPr>
                <w:rFonts w:hint="eastAsia"/>
                <w:color w:val="000000"/>
                <w:sz w:val="22"/>
              </w:rPr>
              <w:t>9</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预埋直径200PVC排水管含配件及人工</w:t>
            </w:r>
          </w:p>
        </w:tc>
      </w:tr>
      <w:tr>
        <w:tblPrEx>
          <w:tblCellMar>
            <w:top w:w="15" w:type="dxa"/>
            <w:left w:w="15" w:type="dxa"/>
            <w:bottom w:w="15" w:type="dxa"/>
            <w:right w:w="15" w:type="dxa"/>
          </w:tblCellMar>
        </w:tblPrEx>
        <w:trPr>
          <w:trHeight w:val="479"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4</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储水井砌筑粉刷</w:t>
            </w:r>
          </w:p>
        </w:tc>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r>
              <w:rPr>
                <w:rFonts w:hint="eastAsia"/>
                <w:color w:val="000000"/>
                <w:sz w:val="22"/>
              </w:rPr>
              <w:t>m²</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cs="宋体"/>
                <w:color w:val="000000"/>
                <w:sz w:val="22"/>
                <w:lang w:val="en-US" w:eastAsia="zh-CN"/>
              </w:rPr>
            </w:pPr>
            <w:r>
              <w:rPr>
                <w:rFonts w:hint="eastAsia"/>
                <w:color w:val="000000"/>
                <w:sz w:val="22"/>
                <w:lang w:val="en-US" w:eastAsia="zh-CN"/>
              </w:rPr>
              <w:t>3.6</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红砖砌筑，砂浆粉刷平整。</w:t>
            </w:r>
          </w:p>
        </w:tc>
      </w:tr>
      <w:tr>
        <w:trPr>
          <w:trHeight w:val="504"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5</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开挖路面回填、广场砖铺设</w:t>
            </w:r>
          </w:p>
        </w:tc>
        <w:tc>
          <w:tcPr>
            <w:tcW w:w="5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r>
              <w:rPr>
                <w:rFonts w:hint="eastAsia"/>
                <w:color w:val="000000"/>
                <w:sz w:val="22"/>
                <w:lang w:val="en-US" w:eastAsia="zh-CN"/>
              </w:rPr>
              <w:t>m</w:t>
            </w:r>
          </w:p>
        </w:tc>
        <w:tc>
          <w:tcPr>
            <w:tcW w:w="70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000000"/>
                <w:sz w:val="22"/>
                <w:lang w:eastAsia="zh-CN"/>
              </w:rPr>
            </w:pPr>
            <w:r>
              <w:rPr>
                <w:rFonts w:hint="eastAsia"/>
                <w:color w:val="000000"/>
                <w:sz w:val="22"/>
                <w:lang w:val="en-US" w:eastAsia="zh-CN"/>
              </w:rPr>
              <w:t>6</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渣土回填，混凝土硬化找平，广场砖铺贴。</w:t>
            </w:r>
          </w:p>
        </w:tc>
      </w:tr>
      <w:tr>
        <w:tblPrEx>
          <w:tblCellMar>
            <w:top w:w="15" w:type="dxa"/>
            <w:left w:w="15" w:type="dxa"/>
            <w:bottom w:w="15" w:type="dxa"/>
            <w:right w:w="15" w:type="dxa"/>
          </w:tblCellMar>
        </w:tblPrEx>
        <w:trPr>
          <w:trHeight w:val="611" w:hRule="atLeast"/>
        </w:trPr>
        <w:tc>
          <w:tcPr>
            <w:tcW w:w="9494" w:type="dxa"/>
            <w:gridSpan w:val="8"/>
            <w:tcBorders>
              <w:left w:val="single" w:color="auto" w:sz="4" w:space="0"/>
              <w:bottom w:val="single" w:color="auto" w:sz="4" w:space="0"/>
              <w:right w:val="single" w:color="auto" w:sz="4" w:space="0"/>
            </w:tcBorders>
            <w:noWrap w:val="0"/>
            <w:vAlign w:val="center"/>
          </w:tcPr>
          <w:p>
            <w:pPr>
              <w:rPr>
                <w:rFonts w:ascii="宋体" w:hAnsi="宋体" w:cs="宋体"/>
                <w:color w:val="000000"/>
                <w:sz w:val="22"/>
              </w:rPr>
            </w:pPr>
            <w:r>
              <w:rPr>
                <w:rFonts w:hint="eastAsia" w:ascii="宋体" w:hAnsi="宋体" w:cs="宋体"/>
                <w:b/>
                <w:sz w:val="24"/>
              </w:rPr>
              <w:t>西南侧</w:t>
            </w:r>
          </w:p>
        </w:tc>
      </w:tr>
      <w:tr>
        <w:tblPrEx>
          <w:tblCellMar>
            <w:top w:w="15" w:type="dxa"/>
            <w:left w:w="15" w:type="dxa"/>
            <w:bottom w:w="15" w:type="dxa"/>
            <w:right w:w="15" w:type="dxa"/>
          </w:tblCellMar>
        </w:tblPrEx>
        <w:trPr>
          <w:trHeight w:val="540" w:hRule="atLeast"/>
        </w:trPr>
        <w:tc>
          <w:tcPr>
            <w:tcW w:w="515"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sz w:val="22"/>
              </w:rPr>
              <w:t>项次</w:t>
            </w:r>
          </w:p>
        </w:tc>
        <w:tc>
          <w:tcPr>
            <w:tcW w:w="1625" w:type="dxa"/>
            <w:tcBorders>
              <w:top w:val="single" w:color="000000" w:sz="4" w:space="0"/>
              <w:left w:val="single" w:color="000000" w:sz="4" w:space="0"/>
              <w:bottom w:val="single" w:color="auto" w:sz="4" w:space="0"/>
              <w:right w:val="single" w:color="auto" w:sz="4" w:space="0"/>
            </w:tcBorders>
            <w:shd w:val="clear" w:color="auto" w:fill="99CCFF"/>
            <w:noWrap w:val="0"/>
            <w:vAlign w:val="center"/>
          </w:tcPr>
          <w:p>
            <w:pPr>
              <w:widowControl/>
              <w:jc w:val="center"/>
              <w:textAlignment w:val="center"/>
              <w:rPr>
                <w:rFonts w:ascii="宋体" w:hAnsi="宋体" w:cs="宋体"/>
                <w:b/>
                <w:szCs w:val="21"/>
              </w:rPr>
            </w:pPr>
            <w:r>
              <w:rPr>
                <w:rFonts w:hint="eastAsia" w:ascii="宋体" w:hAnsi="宋体" w:cs="宋体"/>
                <w:b/>
                <w:szCs w:val="21"/>
              </w:rPr>
              <w:t>分项工程名称</w:t>
            </w:r>
          </w:p>
        </w:tc>
        <w:tc>
          <w:tcPr>
            <w:tcW w:w="554"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szCs w:val="21"/>
              </w:rPr>
            </w:pPr>
            <w:r>
              <w:rPr>
                <w:rFonts w:hint="eastAsia" w:ascii="宋体" w:hAnsi="宋体" w:cs="宋体"/>
                <w:b/>
                <w:szCs w:val="21"/>
              </w:rPr>
              <w:t>单位</w:t>
            </w:r>
          </w:p>
        </w:tc>
        <w:tc>
          <w:tcPr>
            <w:tcW w:w="708"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hint="eastAsia" w:ascii="宋体" w:hAnsi="宋体" w:cs="宋体"/>
                <w:b/>
                <w:szCs w:val="21"/>
              </w:rPr>
            </w:pPr>
            <w:r>
              <w:rPr>
                <w:rFonts w:hint="eastAsia" w:ascii="宋体" w:hAnsi="宋体" w:cs="宋体"/>
                <w:b/>
                <w:szCs w:val="21"/>
              </w:rPr>
              <w:t>工程</w:t>
            </w:r>
            <w:r>
              <w:rPr>
                <w:rFonts w:ascii="宋体" w:hAnsi="宋体" w:cs="宋体"/>
                <w:b/>
                <w:szCs w:val="21"/>
              </w:rPr>
              <w:t>量</w:t>
            </w:r>
          </w:p>
        </w:tc>
        <w:tc>
          <w:tcPr>
            <w:tcW w:w="1171" w:type="dxa"/>
            <w:gridSpan w:val="2"/>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hint="eastAsia" w:ascii="宋体" w:hAnsi="宋体" w:cs="宋体"/>
                <w:b/>
                <w:szCs w:val="21"/>
              </w:rPr>
            </w:pPr>
            <w:r>
              <w:rPr>
                <w:rFonts w:hint="eastAsia" w:ascii="宋体" w:hAnsi="宋体" w:cs="宋体"/>
                <w:b/>
                <w:szCs w:val="21"/>
                <w:lang w:val="en-US" w:eastAsia="zh-CN"/>
              </w:rPr>
              <w:t>综合单价</w:t>
            </w:r>
            <w:r>
              <w:rPr>
                <w:rFonts w:hint="eastAsia" w:ascii="宋体" w:hAnsi="宋体" w:cs="宋体"/>
                <w:b/>
                <w:szCs w:val="21"/>
                <w:lang w:eastAsia="zh-CN"/>
              </w:rPr>
              <w:t>（</w:t>
            </w:r>
            <w:r>
              <w:rPr>
                <w:rFonts w:hint="eastAsia" w:ascii="宋体" w:hAnsi="宋体" w:cs="宋体"/>
                <w:b/>
                <w:szCs w:val="21"/>
                <w:lang w:val="en-US" w:eastAsia="zh-CN"/>
              </w:rPr>
              <w:t>元</w:t>
            </w:r>
            <w:r>
              <w:rPr>
                <w:rFonts w:hint="eastAsia" w:ascii="宋体" w:hAnsi="宋体" w:cs="宋体"/>
                <w:b/>
                <w:szCs w:val="21"/>
                <w:lang w:eastAsia="zh-CN"/>
              </w:rPr>
              <w:t>）</w:t>
            </w:r>
          </w:p>
        </w:tc>
        <w:tc>
          <w:tcPr>
            <w:tcW w:w="1167"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szCs w:val="21"/>
              </w:rPr>
            </w:pPr>
            <w:r>
              <w:rPr>
                <w:rFonts w:hint="eastAsia" w:ascii="宋体" w:hAnsi="宋体" w:cs="宋体"/>
                <w:b/>
                <w:szCs w:val="21"/>
                <w:lang w:val="en-US" w:eastAsia="zh-CN"/>
              </w:rPr>
              <w:t>小计</w:t>
            </w:r>
            <w:r>
              <w:rPr>
                <w:rFonts w:hint="eastAsia" w:ascii="宋体" w:hAnsi="宋体" w:cs="宋体"/>
                <w:b/>
                <w:szCs w:val="21"/>
                <w:lang w:eastAsia="zh-CN"/>
              </w:rPr>
              <w:t>（</w:t>
            </w:r>
            <w:r>
              <w:rPr>
                <w:rFonts w:hint="eastAsia" w:ascii="宋体" w:hAnsi="宋体" w:cs="宋体"/>
                <w:b/>
                <w:szCs w:val="21"/>
                <w:lang w:val="en-US" w:eastAsia="zh-CN"/>
              </w:rPr>
              <w:t>元</w:t>
            </w:r>
            <w:r>
              <w:rPr>
                <w:rFonts w:hint="eastAsia" w:ascii="宋体" w:hAnsi="宋体" w:cs="宋体"/>
                <w:b/>
                <w:szCs w:val="21"/>
                <w:lang w:eastAsia="zh-CN"/>
              </w:rPr>
              <w:t>）</w:t>
            </w:r>
          </w:p>
        </w:tc>
        <w:tc>
          <w:tcPr>
            <w:tcW w:w="3754" w:type="dxa"/>
            <w:tcBorders>
              <w:top w:val="single" w:color="000000"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补充说明</w:t>
            </w:r>
          </w:p>
        </w:tc>
      </w:tr>
      <w:tr>
        <w:tblPrEx>
          <w:tblCellMar>
            <w:top w:w="15" w:type="dxa"/>
            <w:left w:w="15" w:type="dxa"/>
            <w:bottom w:w="15" w:type="dxa"/>
            <w:right w:w="15" w:type="dxa"/>
          </w:tblCellMar>
        </w:tblPrEx>
        <w:trPr>
          <w:trHeight w:val="799"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1</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沥青路面、铺装路面开挖</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食堂西南侧沥青路面、铺装路面破除，混凝土及多余渣土灌袋清运。开挖尺寸约13000x400x400mm</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2</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排水沟砌筑粉刷</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13</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排水沟红砖砌筑，砂浆粉平。规格：完成深度300mm，完成宽度200mm</w:t>
            </w:r>
          </w:p>
        </w:tc>
      </w:tr>
      <w:tr>
        <w:tblPrEx>
          <w:tblCellMar>
            <w:top w:w="15" w:type="dxa"/>
            <w:left w:w="15" w:type="dxa"/>
            <w:bottom w:w="15" w:type="dxa"/>
            <w:right w:w="15" w:type="dxa"/>
          </w:tblCellMar>
        </w:tblPrEx>
        <w:trPr>
          <w:trHeight w:val="588"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3</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304不锈钢盖板</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18</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304不锈钢板开孔盖板及安装，规格：580x200**25*2.0mm。</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4</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剩余开挖路面恢复</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2.5</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直径200PVC排水管预埋，砂浆硬化，路面恢复。</w:t>
            </w:r>
          </w:p>
        </w:tc>
      </w:tr>
      <w:tr>
        <w:tblPrEx>
          <w:tblCellMar>
            <w:top w:w="15" w:type="dxa"/>
            <w:left w:w="15" w:type="dxa"/>
            <w:bottom w:w="15" w:type="dxa"/>
            <w:right w:w="15" w:type="dxa"/>
          </w:tblCellMar>
        </w:tblPrEx>
        <w:trPr>
          <w:trHeight w:val="540" w:hRule="atLeast"/>
        </w:trPr>
        <w:tc>
          <w:tcPr>
            <w:tcW w:w="9494" w:type="dxa"/>
            <w:gridSpan w:val="8"/>
            <w:tcBorders>
              <w:top w:val="single" w:color="000000" w:sz="4" w:space="0"/>
              <w:left w:val="single" w:color="000000" w:sz="4" w:space="0"/>
              <w:bottom w:val="single" w:color="auto" w:sz="4" w:space="0"/>
              <w:right w:val="single" w:color="000000" w:sz="4" w:space="0"/>
            </w:tcBorders>
            <w:noWrap w:val="0"/>
            <w:vAlign w:val="center"/>
          </w:tcPr>
          <w:p>
            <w:pPr>
              <w:widowControl/>
              <w:jc w:val="left"/>
              <w:textAlignment w:val="center"/>
              <w:rPr>
                <w:rFonts w:hint="eastAsia" w:ascii="宋体" w:hAnsi="宋体" w:cs="宋体"/>
                <w:b/>
                <w:sz w:val="24"/>
                <w:szCs w:val="24"/>
              </w:rPr>
            </w:pPr>
            <w:r>
              <w:rPr>
                <w:rFonts w:hint="eastAsia" w:ascii="宋体" w:hAnsi="宋体" w:cs="宋体"/>
                <w:b/>
                <w:sz w:val="24"/>
              </w:rPr>
              <w:t>一层面点间</w:t>
            </w:r>
          </w:p>
        </w:tc>
      </w:tr>
      <w:tr>
        <w:tblPrEx>
          <w:tblCellMar>
            <w:top w:w="15" w:type="dxa"/>
            <w:left w:w="15" w:type="dxa"/>
            <w:bottom w:w="15" w:type="dxa"/>
            <w:right w:w="15" w:type="dxa"/>
          </w:tblCellMar>
        </w:tblPrEx>
        <w:trPr>
          <w:trHeight w:val="540" w:hRule="atLeast"/>
        </w:trPr>
        <w:tc>
          <w:tcPr>
            <w:tcW w:w="515" w:type="dxa"/>
            <w:tcBorders>
              <w:top w:val="single" w:color="auto"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sz w:val="22"/>
              </w:rPr>
              <w:t>项次</w:t>
            </w:r>
          </w:p>
        </w:tc>
        <w:tc>
          <w:tcPr>
            <w:tcW w:w="1625" w:type="dxa"/>
            <w:tcBorders>
              <w:top w:val="single" w:color="auto" w:sz="4" w:space="0"/>
              <w:left w:val="single" w:color="000000" w:sz="4" w:space="0"/>
              <w:bottom w:val="single" w:color="auto" w:sz="4" w:space="0"/>
              <w:right w:val="single" w:color="auto" w:sz="4" w:space="0"/>
            </w:tcBorders>
            <w:shd w:val="clear" w:color="auto" w:fill="99CCFF"/>
            <w:noWrap w:val="0"/>
            <w:vAlign w:val="center"/>
          </w:tcPr>
          <w:p>
            <w:pPr>
              <w:widowControl/>
              <w:jc w:val="center"/>
              <w:textAlignment w:val="center"/>
              <w:rPr>
                <w:rFonts w:ascii="宋体" w:hAnsi="宋体" w:cs="宋体"/>
                <w:b/>
                <w:szCs w:val="21"/>
              </w:rPr>
            </w:pPr>
            <w:r>
              <w:rPr>
                <w:rFonts w:hint="eastAsia" w:ascii="宋体" w:hAnsi="宋体" w:cs="宋体"/>
                <w:b/>
                <w:szCs w:val="21"/>
              </w:rPr>
              <w:t>分项工程名称</w:t>
            </w:r>
          </w:p>
        </w:tc>
        <w:tc>
          <w:tcPr>
            <w:tcW w:w="554" w:type="dxa"/>
            <w:tcBorders>
              <w:top w:val="single" w:color="auto"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szCs w:val="21"/>
              </w:rPr>
            </w:pPr>
            <w:r>
              <w:rPr>
                <w:rFonts w:hint="eastAsia" w:ascii="宋体" w:hAnsi="宋体" w:cs="宋体"/>
                <w:b/>
                <w:szCs w:val="21"/>
              </w:rPr>
              <w:t>单位</w:t>
            </w:r>
          </w:p>
        </w:tc>
        <w:tc>
          <w:tcPr>
            <w:tcW w:w="708" w:type="dxa"/>
            <w:tcBorders>
              <w:top w:val="single" w:color="auto"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hint="eastAsia" w:ascii="宋体" w:hAnsi="宋体" w:cs="宋体"/>
                <w:b/>
                <w:szCs w:val="21"/>
              </w:rPr>
            </w:pPr>
            <w:r>
              <w:rPr>
                <w:rFonts w:hint="eastAsia" w:ascii="宋体" w:hAnsi="宋体" w:cs="宋体"/>
                <w:b/>
                <w:szCs w:val="21"/>
              </w:rPr>
              <w:t>工程</w:t>
            </w:r>
            <w:r>
              <w:rPr>
                <w:rFonts w:ascii="宋体" w:hAnsi="宋体" w:cs="宋体"/>
                <w:b/>
                <w:szCs w:val="21"/>
              </w:rPr>
              <w:t>量</w:t>
            </w:r>
          </w:p>
        </w:tc>
        <w:tc>
          <w:tcPr>
            <w:tcW w:w="1171" w:type="dxa"/>
            <w:gridSpan w:val="2"/>
            <w:tcBorders>
              <w:top w:val="single" w:color="auto"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hint="eastAsia" w:ascii="宋体" w:hAnsi="宋体" w:cs="宋体"/>
                <w:b/>
                <w:szCs w:val="21"/>
              </w:rPr>
            </w:pPr>
            <w:r>
              <w:rPr>
                <w:rFonts w:hint="eastAsia" w:ascii="宋体" w:hAnsi="宋体" w:cs="宋体"/>
                <w:b/>
                <w:szCs w:val="21"/>
                <w:lang w:val="en-US" w:eastAsia="zh-CN"/>
              </w:rPr>
              <w:t>综合单价</w:t>
            </w:r>
            <w:r>
              <w:rPr>
                <w:rFonts w:hint="eastAsia" w:ascii="宋体" w:hAnsi="宋体" w:cs="宋体"/>
                <w:b/>
                <w:szCs w:val="21"/>
                <w:lang w:eastAsia="zh-CN"/>
              </w:rPr>
              <w:t>（</w:t>
            </w:r>
            <w:r>
              <w:rPr>
                <w:rFonts w:hint="eastAsia" w:ascii="宋体" w:hAnsi="宋体" w:cs="宋体"/>
                <w:b/>
                <w:szCs w:val="21"/>
                <w:lang w:val="en-US" w:eastAsia="zh-CN"/>
              </w:rPr>
              <w:t>元</w:t>
            </w:r>
            <w:r>
              <w:rPr>
                <w:rFonts w:hint="eastAsia" w:ascii="宋体" w:hAnsi="宋体" w:cs="宋体"/>
                <w:b/>
                <w:szCs w:val="21"/>
                <w:lang w:eastAsia="zh-CN"/>
              </w:rPr>
              <w:t>）</w:t>
            </w:r>
          </w:p>
        </w:tc>
        <w:tc>
          <w:tcPr>
            <w:tcW w:w="1167" w:type="dxa"/>
            <w:tcBorders>
              <w:top w:val="single" w:color="auto"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szCs w:val="21"/>
              </w:rPr>
            </w:pPr>
            <w:r>
              <w:rPr>
                <w:rFonts w:hint="eastAsia" w:ascii="宋体" w:hAnsi="宋体" w:cs="宋体"/>
                <w:b/>
                <w:szCs w:val="21"/>
                <w:lang w:val="en-US" w:eastAsia="zh-CN"/>
              </w:rPr>
              <w:t>小计</w:t>
            </w:r>
            <w:r>
              <w:rPr>
                <w:rFonts w:hint="eastAsia" w:ascii="宋体" w:hAnsi="宋体" w:cs="宋体"/>
                <w:b/>
                <w:szCs w:val="21"/>
                <w:lang w:eastAsia="zh-CN"/>
              </w:rPr>
              <w:t>（</w:t>
            </w:r>
            <w:r>
              <w:rPr>
                <w:rFonts w:hint="eastAsia" w:ascii="宋体" w:hAnsi="宋体" w:cs="宋体"/>
                <w:b/>
                <w:szCs w:val="21"/>
                <w:lang w:val="en-US" w:eastAsia="zh-CN"/>
              </w:rPr>
              <w:t>元</w:t>
            </w:r>
            <w:r>
              <w:rPr>
                <w:rFonts w:hint="eastAsia" w:ascii="宋体" w:hAnsi="宋体" w:cs="宋体"/>
                <w:b/>
                <w:szCs w:val="21"/>
                <w:lang w:eastAsia="zh-CN"/>
              </w:rPr>
              <w:t>）</w:t>
            </w:r>
          </w:p>
        </w:tc>
        <w:tc>
          <w:tcPr>
            <w:tcW w:w="3754" w:type="dxa"/>
            <w:tcBorders>
              <w:top w:val="single" w:color="auto" w:sz="4" w:space="0"/>
              <w:left w:val="single" w:color="000000" w:sz="4" w:space="0"/>
              <w:bottom w:val="single" w:color="auto" w:sz="4" w:space="0"/>
              <w:right w:val="single" w:color="000000" w:sz="4" w:space="0"/>
            </w:tcBorders>
            <w:shd w:val="clear" w:color="auto" w:fill="99CCFF"/>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补充说明</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1</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水泥压力板隔墙</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m²</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37.72</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隔墙尺寸8200x4600mm,轻钢龙骨骨架基层，间距300mm,满封水泥压力板。</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2</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墙面瓷砖铺贴</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m²</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22.14</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隔墙下端铺贴45x30cm白色瓷砖，隔墙瓷砖铺贴尺寸1350x8200mm双面。</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3</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墙面乳胶漆（瓷砖上口）</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m²</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53.3</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地面1350mm以上双面防水腻子批嵌二遍，打磨平整，乳胶漆滚涂三遍。（瓷砖上口）</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4</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铝扣板吊顶</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m²</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24.6</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面点间采用600x600mm白色铝扣板吊顶,顶面尺寸8200x3000mm。</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5</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嵌入式面板灯</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只</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2</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嵌入式面板灯尺寸600x600mm</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6</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走廊墙面防水乳胶漆</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m²</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360</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走廊墙面局部防水腻子批嵌打磨平整，防水乳胶漆滚涂二遍。（含楼梯间墙面）</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7</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照明、插座线路布置</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米</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56</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BV2.5mm²铜芯线、pvc电线管含配件及人工。</w:t>
            </w:r>
          </w:p>
        </w:tc>
      </w:tr>
      <w:tr>
        <w:tblPrEx>
          <w:tblCellMar>
            <w:top w:w="15" w:type="dxa"/>
            <w:left w:w="15" w:type="dxa"/>
            <w:bottom w:w="15" w:type="dxa"/>
            <w:right w:w="15" w:type="dxa"/>
          </w:tblCellMar>
        </w:tblPrEx>
        <w:trPr>
          <w:trHeight w:val="496" w:hRule="atLeast"/>
        </w:trPr>
        <w:tc>
          <w:tcPr>
            <w:tcW w:w="515" w:type="dxa"/>
            <w:tcBorders>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sz w:val="24"/>
              </w:rPr>
            </w:pPr>
            <w:r>
              <w:rPr>
                <w:rFonts w:hint="eastAsia" w:ascii="宋体" w:hAnsi="宋体" w:cs="宋体"/>
                <w:sz w:val="24"/>
              </w:rPr>
              <w:t>8</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配电箱</w:t>
            </w:r>
          </w:p>
        </w:tc>
        <w:tc>
          <w:tcPr>
            <w:tcW w:w="5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套</w:t>
            </w:r>
          </w:p>
        </w:tc>
        <w:tc>
          <w:tcPr>
            <w:tcW w:w="7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ascii="宋体" w:hAnsi="宋体" w:cs="宋体"/>
                <w:color w:val="000000"/>
                <w:sz w:val="22"/>
              </w:rPr>
            </w:pPr>
            <w:r>
              <w:rPr>
                <w:rFonts w:hint="eastAsia" w:ascii="宋体" w:hAnsi="宋体" w:eastAsia="宋体" w:cs="宋体"/>
                <w:i w:val="0"/>
                <w:iCs w:val="0"/>
                <w:color w:val="000000"/>
                <w:kern w:val="0"/>
                <w:sz w:val="22"/>
                <w:szCs w:val="22"/>
                <w:u w:val="none"/>
                <w:lang w:val="en-US" w:eastAsia="zh-CN" w:bidi="ar"/>
              </w:rPr>
              <w:t>1</w:t>
            </w:r>
          </w:p>
        </w:tc>
        <w:tc>
          <w:tcPr>
            <w:tcW w:w="1171"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16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375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宋体" w:hAnsi="宋体" w:eastAsia="宋体" w:cs="宋体"/>
                <w:color w:val="000000"/>
                <w:sz w:val="22"/>
                <w:lang w:eastAsia="zh-CN"/>
              </w:rPr>
            </w:pPr>
            <w:r>
              <w:rPr>
                <w:rFonts w:hint="eastAsia" w:ascii="宋体" w:hAnsi="宋体" w:eastAsia="宋体" w:cs="宋体"/>
                <w:i w:val="0"/>
                <w:iCs w:val="0"/>
                <w:color w:val="000000"/>
                <w:kern w:val="0"/>
                <w:sz w:val="22"/>
                <w:szCs w:val="22"/>
                <w:u w:val="none"/>
                <w:lang w:val="en-US" w:eastAsia="zh-CN" w:bidi="ar"/>
              </w:rPr>
              <w:t>明装配电箱，含漏电保护器及配件安装人工等</w:t>
            </w:r>
          </w:p>
        </w:tc>
      </w:tr>
      <w:tr>
        <w:tblPrEx>
          <w:tblCellMar>
            <w:top w:w="15" w:type="dxa"/>
            <w:left w:w="15" w:type="dxa"/>
            <w:bottom w:w="15" w:type="dxa"/>
            <w:right w:w="15" w:type="dxa"/>
          </w:tblCellMar>
        </w:tblPrEx>
        <w:trPr>
          <w:trHeight w:val="567" w:hRule="atLeast"/>
        </w:trPr>
        <w:tc>
          <w:tcPr>
            <w:tcW w:w="515" w:type="dxa"/>
            <w:tcBorders>
              <w:top w:val="single" w:color="auto" w:sz="4" w:space="0"/>
              <w:left w:val="single" w:color="000000" w:sz="4" w:space="0"/>
              <w:bottom w:val="single" w:color="000000" w:sz="4" w:space="0"/>
              <w:right w:val="single" w:color="auto" w:sz="4" w:space="0"/>
            </w:tcBorders>
            <w:noWrap w:val="0"/>
            <w:vAlign w:val="center"/>
          </w:tcPr>
          <w:p>
            <w:pPr>
              <w:textAlignment w:val="center"/>
              <w:rPr>
                <w:rFonts w:hint="default" w:ascii="宋体" w:hAnsi="宋体" w:eastAsia="宋体" w:cs="宋体"/>
                <w:b/>
                <w:sz w:val="24"/>
                <w:szCs w:val="24"/>
                <w:lang w:val="en-US" w:eastAsia="zh-CN"/>
              </w:rPr>
            </w:pPr>
            <w:r>
              <w:rPr>
                <w:rFonts w:hint="eastAsia" w:ascii="宋体" w:hAnsi="宋体" w:cs="宋体"/>
                <w:b/>
                <w:kern w:val="0"/>
                <w:sz w:val="24"/>
                <w:szCs w:val="24"/>
                <w:lang w:val="en-US" w:eastAsia="zh-CN" w:bidi="ar"/>
              </w:rPr>
              <w:t>合计</w:t>
            </w:r>
          </w:p>
        </w:tc>
        <w:tc>
          <w:tcPr>
            <w:tcW w:w="2887" w:type="dxa"/>
            <w:gridSpan w:val="3"/>
            <w:tcBorders>
              <w:top w:val="single" w:color="auto" w:sz="4" w:space="0"/>
              <w:left w:val="single" w:color="auto" w:sz="4" w:space="0"/>
              <w:bottom w:val="single" w:color="000000" w:sz="4" w:space="0"/>
              <w:right w:val="single" w:color="auto" w:sz="4" w:space="0"/>
            </w:tcBorders>
            <w:noWrap w:val="0"/>
            <w:vAlign w:val="center"/>
          </w:tcPr>
          <w:p>
            <w:pPr>
              <w:textAlignment w:val="center"/>
              <w:rPr>
                <w:rFonts w:ascii="宋体" w:hAnsi="宋体" w:cs="宋体"/>
                <w:sz w:val="28"/>
                <w:szCs w:val="28"/>
              </w:rPr>
            </w:pPr>
            <w:r>
              <w:rPr>
                <w:rFonts w:hint="eastAsia" w:ascii="宋体" w:hAnsi="宋体" w:cs="宋体"/>
                <w:kern w:val="0"/>
                <w:sz w:val="24"/>
                <w:lang w:bidi="ar"/>
              </w:rPr>
              <w:t>小写：</w:t>
            </w:r>
          </w:p>
        </w:tc>
        <w:tc>
          <w:tcPr>
            <w:tcW w:w="6092" w:type="dxa"/>
            <w:gridSpan w:val="4"/>
            <w:tcBorders>
              <w:top w:val="single" w:color="auto" w:sz="4" w:space="0"/>
              <w:left w:val="single" w:color="auto" w:sz="4" w:space="0"/>
              <w:bottom w:val="single" w:color="auto" w:sz="4" w:space="0"/>
              <w:right w:val="single" w:color="auto" w:sz="4" w:space="0"/>
            </w:tcBorders>
            <w:noWrap w:val="0"/>
            <w:vAlign w:val="center"/>
          </w:tcPr>
          <w:p>
            <w:pPr>
              <w:jc w:val="left"/>
              <w:rPr>
                <w:rFonts w:ascii="宋体" w:hAnsi="宋体" w:cs="宋体"/>
                <w:sz w:val="24"/>
              </w:rPr>
            </w:pPr>
            <w:r>
              <w:rPr>
                <w:rFonts w:hint="eastAsia" w:ascii="宋体" w:hAnsi="宋体" w:cs="宋体"/>
                <w:sz w:val="24"/>
              </w:rPr>
              <w:t>大写：</w:t>
            </w:r>
          </w:p>
        </w:tc>
      </w:tr>
      <w:tr>
        <w:tblPrEx>
          <w:tblCellMar>
            <w:top w:w="15" w:type="dxa"/>
            <w:left w:w="15" w:type="dxa"/>
            <w:bottom w:w="15" w:type="dxa"/>
            <w:right w:w="15" w:type="dxa"/>
          </w:tblCellMar>
        </w:tblPrEx>
        <w:trPr>
          <w:trHeight w:val="1307" w:hRule="atLeast"/>
        </w:trPr>
        <w:tc>
          <w:tcPr>
            <w:tcW w:w="9494" w:type="dxa"/>
            <w:gridSpan w:val="8"/>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hint="eastAsia"/>
              </w:rPr>
            </w:pPr>
            <w:r>
              <w:rPr>
                <w:rFonts w:hint="eastAsia"/>
              </w:rPr>
              <w:t>备注：</w:t>
            </w:r>
          </w:p>
          <w:p>
            <w:pPr>
              <w:widowControl/>
              <w:jc w:val="left"/>
              <w:textAlignment w:val="center"/>
            </w:pPr>
            <w:r>
              <w:t>1.以上报价为含项目清单的所有材料、普税票价，运费，现场清理费。</w:t>
            </w:r>
          </w:p>
          <w:p>
            <w:pPr>
              <w:widowControl/>
              <w:jc w:val="left"/>
              <w:textAlignment w:val="center"/>
            </w:pPr>
            <w:r>
              <w:t>2.工期：</w:t>
            </w:r>
            <w:r>
              <w:rPr>
                <w:rFonts w:hint="eastAsia"/>
              </w:rPr>
              <w:t>2</w:t>
            </w:r>
            <w:r>
              <w:t>0天。</w:t>
            </w:r>
          </w:p>
          <w:p>
            <w:pPr>
              <w:pStyle w:val="2"/>
              <w:spacing w:line="240" w:lineRule="auto"/>
            </w:pPr>
            <w:r>
              <w:rPr>
                <w:rStyle w:val="14"/>
                <w:rFonts w:hint="default"/>
                <w:color w:val="FF0000"/>
                <w:sz w:val="21"/>
                <w:szCs w:val="21"/>
                <w:lang w:bidi="ar"/>
              </w:rPr>
              <w:t>3.质保期12个月。</w:t>
            </w:r>
          </w:p>
        </w:tc>
      </w:tr>
    </w:tbl>
    <w:p>
      <w:pPr>
        <w:pStyle w:val="2"/>
        <w:ind w:firstLine="6746" w:firstLineChars="2800"/>
        <w:rPr>
          <w:rStyle w:val="13"/>
          <w:rFonts w:hint="default"/>
          <w:color w:val="auto"/>
          <w:lang w:bidi="ar"/>
        </w:rPr>
      </w:pPr>
    </w:p>
    <w:p>
      <w:pPr>
        <w:pStyle w:val="2"/>
        <w:ind w:firstLine="5542" w:firstLineChars="2300"/>
        <w:rPr>
          <w:rStyle w:val="13"/>
          <w:rFonts w:hint="default"/>
          <w:color w:val="auto"/>
          <w:lang w:bidi="ar"/>
        </w:rPr>
      </w:pPr>
      <w:r>
        <w:rPr>
          <w:rStyle w:val="13"/>
          <w:rFonts w:hint="default"/>
          <w:color w:val="auto"/>
          <w:lang w:bidi="ar"/>
        </w:rPr>
        <w:t>日期：      年   月   日</w:t>
      </w:r>
    </w:p>
    <w:p>
      <w:pPr>
        <w:pStyle w:val="4"/>
        <w:kinsoku w:val="0"/>
        <w:topLinePunct/>
        <w:autoSpaceDE w:val="0"/>
        <w:autoSpaceDN w:val="0"/>
        <w:snapToGrid w:val="0"/>
        <w:spacing w:before="100" w:beforeAutospacing="1" w:after="100" w:afterAutospacing="1" w:line="500" w:lineRule="atLeast"/>
        <w:ind w:right="210" w:firstLine="1084" w:firstLineChars="300"/>
        <w:rPr>
          <w:rFonts w:hint="eastAsia" w:ascii="宋体" w:hAnsi="宋体"/>
          <w:b/>
          <w:sz w:val="36"/>
          <w:szCs w:val="36"/>
        </w:rPr>
      </w:pPr>
    </w:p>
    <w:p>
      <w:pPr>
        <w:pStyle w:val="4"/>
        <w:kinsoku w:val="0"/>
        <w:topLinePunct/>
        <w:autoSpaceDE w:val="0"/>
        <w:autoSpaceDN w:val="0"/>
        <w:snapToGrid w:val="0"/>
        <w:spacing w:before="100" w:beforeAutospacing="1" w:after="100" w:afterAutospacing="1" w:line="500" w:lineRule="atLeast"/>
        <w:ind w:right="210" w:firstLine="1084" w:firstLineChars="300"/>
        <w:rPr>
          <w:rFonts w:hint="eastAsia" w:ascii="宋体" w:hAnsi="宋体"/>
          <w:b/>
          <w:sz w:val="36"/>
          <w:szCs w:val="36"/>
        </w:rPr>
      </w:pPr>
    </w:p>
    <w:p>
      <w:pPr>
        <w:pStyle w:val="4"/>
        <w:kinsoku w:val="0"/>
        <w:topLinePunct/>
        <w:autoSpaceDE w:val="0"/>
        <w:autoSpaceDN w:val="0"/>
        <w:snapToGrid w:val="0"/>
        <w:spacing w:before="100" w:beforeAutospacing="1" w:after="100" w:afterAutospacing="1" w:line="500" w:lineRule="atLeast"/>
        <w:ind w:right="210" w:firstLine="1084" w:firstLineChars="300"/>
        <w:rPr>
          <w:rFonts w:hint="eastAsia" w:ascii="宋体" w:hAnsi="宋体"/>
          <w:b/>
          <w:sz w:val="36"/>
          <w:szCs w:val="36"/>
        </w:rPr>
      </w:pPr>
    </w:p>
    <w:p>
      <w:pPr>
        <w:pStyle w:val="4"/>
        <w:kinsoku w:val="0"/>
        <w:topLinePunct/>
        <w:autoSpaceDE w:val="0"/>
        <w:autoSpaceDN w:val="0"/>
        <w:snapToGrid w:val="0"/>
        <w:spacing w:before="100" w:beforeAutospacing="1" w:after="100" w:afterAutospacing="1" w:line="500" w:lineRule="atLeast"/>
        <w:ind w:right="210" w:firstLine="1084" w:firstLineChars="300"/>
        <w:rPr>
          <w:rFonts w:hint="eastAsia" w:ascii="宋体" w:hAnsi="宋体"/>
          <w:b/>
          <w:sz w:val="36"/>
          <w:szCs w:val="36"/>
        </w:rPr>
      </w:pPr>
    </w:p>
    <w:p>
      <w:pPr>
        <w:pStyle w:val="4"/>
        <w:kinsoku w:val="0"/>
        <w:topLinePunct/>
        <w:autoSpaceDE w:val="0"/>
        <w:autoSpaceDN w:val="0"/>
        <w:snapToGrid w:val="0"/>
        <w:spacing w:before="100" w:beforeAutospacing="1" w:after="100" w:afterAutospacing="1" w:line="500" w:lineRule="atLeast"/>
        <w:ind w:right="210" w:firstLine="1084" w:firstLineChars="300"/>
        <w:rPr>
          <w:rFonts w:hint="eastAsia" w:ascii="宋体" w:hAnsi="宋体"/>
          <w:b/>
          <w:sz w:val="36"/>
          <w:szCs w:val="36"/>
        </w:rPr>
      </w:pPr>
    </w:p>
    <w:p>
      <w:pPr>
        <w:pStyle w:val="4"/>
        <w:kinsoku w:val="0"/>
        <w:topLinePunct/>
        <w:autoSpaceDE w:val="0"/>
        <w:autoSpaceDN w:val="0"/>
        <w:snapToGrid w:val="0"/>
        <w:spacing w:before="100" w:beforeAutospacing="1" w:after="100" w:afterAutospacing="1" w:line="500" w:lineRule="atLeast"/>
        <w:ind w:right="210" w:firstLine="1084" w:firstLineChars="300"/>
        <w:rPr>
          <w:rFonts w:ascii="宋体" w:hAnsi="宋体"/>
          <w:b/>
          <w:sz w:val="36"/>
          <w:szCs w:val="36"/>
        </w:rPr>
      </w:pPr>
      <w:r>
        <w:rPr>
          <w:rFonts w:hint="eastAsia" w:ascii="宋体" w:hAnsi="宋体"/>
          <w:b/>
          <w:sz w:val="36"/>
          <w:szCs w:val="36"/>
        </w:rPr>
        <w:t>参加教育部门集中采购活动廉洁承诺书</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一、为了保证教育部门集中采购活动的公平竞争，促进廉政建设，我公司承诺在参加政府采购活动时做到遵守法纪、法规和廉政建设各项规定，诚实守信，坚决拒绝商业贿赂，不发生如下不当行为：</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（一）不向采购组织方工作人员及其家庭成员提供以下不正当利益：</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1.以任何理由送给现金、有价证券、支付凭证和高档礼品；</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2.报销或支付应由其个人负担的费用；</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3.宴请或邀请去营业性娱乐场所活动； </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4.其它行贿及提供不正当利益的行为。</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 xml:space="preserve">（二）不和他人串通竞谈，或者利用不正当手段谋求中标。 </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（三）违反法律、法规和廉政规定，影响工程质量和供应质量的。 </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 xml:space="preserve"> 二、我公司如实施了上述行为之一，自愿接受政府采购部门根据《政府采购法》及其相关法规和《南通市市场廉政准入暂行规定》(通纪发〔2005〕28号)给予的如下处罚：</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1.参加采购的成交无效；</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2.处以采购金额千分之五以上千分之十以下的罚款；</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3.采购中心对不良行为予以记录并公告；</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4.半年至三年内禁止参加教育部门集中采购活动；</w:t>
      </w:r>
    </w:p>
    <w:p>
      <w:pPr>
        <w:pStyle w:val="4"/>
        <w:kinsoku w:val="0"/>
        <w:topLinePunct/>
        <w:autoSpaceDE w:val="0"/>
        <w:autoSpaceDN w:val="0"/>
        <w:snapToGrid w:val="0"/>
        <w:spacing w:line="500" w:lineRule="atLeast"/>
        <w:ind w:right="210" w:firstLine="523" w:firstLineChars="187"/>
        <w:rPr>
          <w:rFonts w:ascii="仿宋_GB2312" w:hAnsi="宋体" w:eastAsia="仿宋_GB2312"/>
          <w:sz w:val="28"/>
        </w:rPr>
      </w:pPr>
      <w:r>
        <w:rPr>
          <w:rFonts w:hint="eastAsia" w:ascii="仿宋_GB2312" w:hAnsi="宋体" w:eastAsia="仿宋_GB2312"/>
          <w:sz w:val="28"/>
        </w:rPr>
        <w:t>5.情节严重的，报请有关部门依法追究相关责任。</w:t>
      </w:r>
    </w:p>
    <w:p>
      <w:pPr>
        <w:spacing w:line="440" w:lineRule="atLeast"/>
        <w:ind w:right="700" w:firstLine="3640" w:firstLineChars="13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承 诺 人：</w:t>
      </w:r>
    </w:p>
    <w:p>
      <w:pPr>
        <w:spacing w:line="440" w:lineRule="atLeast"/>
        <w:ind w:right="700" w:firstLine="3640" w:firstLineChars="1300"/>
        <w:rPr>
          <w:rFonts w:ascii="仿宋_GB2312" w:hAnsi="宋体" w:eastAsia="仿宋_GB2312"/>
          <w:color w:val="000000"/>
          <w:kern w:val="0"/>
          <w:sz w:val="28"/>
          <w:szCs w:val="28"/>
        </w:rPr>
      </w:pPr>
      <w:r>
        <w:rPr>
          <w:rFonts w:hint="eastAsia" w:ascii="仿宋_GB2312" w:hAnsi="宋体" w:eastAsia="仿宋_GB2312"/>
          <w:color w:val="000000"/>
          <w:kern w:val="0"/>
          <w:sz w:val="28"/>
          <w:szCs w:val="28"/>
        </w:rPr>
        <w:t>承诺单位：</w:t>
      </w:r>
    </w:p>
    <w:p>
      <w:pPr>
        <w:wordWrap w:val="0"/>
        <w:spacing w:line="440" w:lineRule="atLeast"/>
        <w:ind w:right="566"/>
        <w:jc w:val="right"/>
        <w:rPr>
          <w:rFonts w:ascii="宋体" w:hAnsi="宋体" w:eastAsia="仿宋_GB2312"/>
          <w:color w:val="000000"/>
          <w:kern w:val="0"/>
          <w:sz w:val="28"/>
          <w:szCs w:val="28"/>
        </w:rPr>
      </w:pPr>
      <w:r>
        <w:rPr>
          <w:rFonts w:hint="eastAsia" w:ascii="仿宋_GB2312" w:hAnsi="宋体" w:eastAsia="仿宋_GB2312"/>
          <w:color w:val="000000"/>
          <w:kern w:val="0"/>
          <w:sz w:val="28"/>
          <w:szCs w:val="28"/>
        </w:rPr>
        <w:t>年   月   日</w:t>
      </w:r>
      <w:r>
        <w:rPr>
          <w:rFonts w:hint="eastAsia" w:ascii="宋体" w:hAnsi="宋体" w:eastAsia="仿宋_GB2312"/>
          <w:color w:val="000000"/>
          <w:kern w:val="0"/>
          <w:sz w:val="28"/>
          <w:szCs w:val="28"/>
        </w:rPr>
        <w:t> </w:t>
      </w:r>
    </w:p>
    <w:p>
      <w:pPr>
        <w:spacing w:line="440" w:lineRule="atLeast"/>
        <w:ind w:right="566"/>
        <w:rPr>
          <w:rFonts w:ascii="黑体" w:hAnsi="黑体" w:eastAsia="黑体"/>
          <w:kern w:val="0"/>
          <w:sz w:val="28"/>
          <w:szCs w:val="28"/>
        </w:rPr>
      </w:pPr>
      <w:bookmarkStart w:id="0" w:name="_Toc263685980"/>
      <w:bookmarkStart w:id="1" w:name="_Toc263757451"/>
      <w:bookmarkStart w:id="2" w:name="_Toc263682549"/>
    </w:p>
    <w:p>
      <w:pPr>
        <w:spacing w:line="600" w:lineRule="exact"/>
        <w:ind w:right="566"/>
        <w:rPr>
          <w:rFonts w:ascii="黑体" w:hAnsi="黑体" w:eastAsia="黑体"/>
          <w:kern w:val="0"/>
          <w:sz w:val="24"/>
        </w:rPr>
      </w:pPr>
    </w:p>
    <w:p>
      <w:pPr>
        <w:spacing w:line="600" w:lineRule="exact"/>
        <w:jc w:val="center"/>
        <w:outlineLvl w:val="4"/>
        <w:rPr>
          <w:rFonts w:ascii="宋体" w:hAnsi="宋体" w:eastAsia="宋体" w:cs="宋体"/>
          <w:b/>
          <w:bCs/>
          <w:sz w:val="44"/>
          <w:szCs w:val="44"/>
        </w:rPr>
      </w:pPr>
      <w:r>
        <w:rPr>
          <w:rFonts w:hint="eastAsia" w:ascii="宋体" w:hAnsi="宋体" w:eastAsia="宋体" w:cs="宋体"/>
          <w:b/>
          <w:bCs/>
          <w:sz w:val="44"/>
          <w:szCs w:val="44"/>
        </w:rPr>
        <w:t>法定代表人身份证明</w:t>
      </w:r>
    </w:p>
    <w:p>
      <w:pPr>
        <w:spacing w:line="500" w:lineRule="exact"/>
        <w:rPr>
          <w:rFonts w:ascii="宋体" w:hAnsi="宋体" w:eastAsia="宋体" w:cs="宋体"/>
          <w:sz w:val="24"/>
        </w:rPr>
      </w:pPr>
      <w:r>
        <w:rPr>
          <w:rFonts w:hint="eastAsia" w:ascii="宋体" w:hAnsi="宋体" w:eastAsia="宋体" w:cs="宋体"/>
          <w:sz w:val="24"/>
          <w:u w:val="single"/>
        </w:rPr>
        <w:t xml:space="preserve">              </w:t>
      </w:r>
      <w:r>
        <w:rPr>
          <w:rFonts w:hint="eastAsia" w:ascii="宋体" w:hAnsi="宋体" w:eastAsia="宋体" w:cs="宋体"/>
          <w:sz w:val="24"/>
        </w:rPr>
        <w:t xml:space="preserve"> ：</w:t>
      </w:r>
    </w:p>
    <w:p>
      <w:pPr>
        <w:spacing w:line="500" w:lineRule="exact"/>
        <w:jc w:val="center"/>
        <w:rPr>
          <w:rFonts w:ascii="宋体" w:hAnsi="宋体" w:eastAsia="宋体" w:cs="宋体"/>
          <w:sz w:val="24"/>
        </w:rPr>
      </w:pPr>
      <w:r>
        <w:rPr>
          <w:rFonts w:hint="eastAsia" w:ascii="宋体" w:hAnsi="宋体" w:eastAsia="宋体" w:cs="宋体"/>
          <w:sz w:val="24"/>
          <w:u w:val="single"/>
        </w:rPr>
        <w:t xml:space="preserve">          先生／女士：</w:t>
      </w:r>
      <w:r>
        <w:rPr>
          <w:rFonts w:hint="eastAsia" w:ascii="宋体" w:hAnsi="宋体" w:eastAsia="宋体" w:cs="宋体"/>
          <w:sz w:val="24"/>
        </w:rPr>
        <w:t>现任我单位</w:t>
      </w:r>
      <w:r>
        <w:rPr>
          <w:rFonts w:hint="eastAsia" w:ascii="宋体" w:hAnsi="宋体" w:eastAsia="宋体" w:cs="宋体"/>
          <w:sz w:val="24"/>
          <w:u w:val="single"/>
        </w:rPr>
        <w:t>　　　　　　　</w:t>
      </w:r>
      <w:r>
        <w:rPr>
          <w:rFonts w:hint="eastAsia" w:ascii="宋体" w:hAnsi="宋体" w:eastAsia="宋体" w:cs="宋体"/>
          <w:sz w:val="24"/>
        </w:rPr>
        <w:t>职务，为法定代表人，特此证明。</w:t>
      </w:r>
    </w:p>
    <w:p>
      <w:pPr>
        <w:spacing w:line="500" w:lineRule="exact"/>
        <w:rPr>
          <w:rFonts w:ascii="宋体" w:hAnsi="宋体" w:eastAsia="宋体" w:cs="宋体"/>
          <w:sz w:val="24"/>
          <w:u w:val="single"/>
        </w:rPr>
      </w:pPr>
      <w:r>
        <w:rPr>
          <w:rFonts w:hint="eastAsia" w:ascii="宋体" w:hAnsi="宋体" w:eastAsia="宋体" w:cs="宋体"/>
          <w:sz w:val="24"/>
        </w:rPr>
        <w:t>身份证号码：</w:t>
      </w:r>
      <w:r>
        <w:rPr>
          <w:rFonts w:hint="eastAsia" w:ascii="宋体" w:hAnsi="宋体" w:eastAsia="宋体" w:cs="宋体"/>
          <w:sz w:val="24"/>
          <w:u w:val="single"/>
        </w:rPr>
        <w:t xml:space="preserve">                                               </w:t>
      </w:r>
    </w:p>
    <w:p>
      <w:pPr>
        <w:spacing w:line="500" w:lineRule="exact"/>
        <w:ind w:firstLine="484" w:firstLineChars="202"/>
        <w:jc w:val="right"/>
        <w:rPr>
          <w:rFonts w:ascii="宋体" w:hAnsi="宋体" w:eastAsia="宋体" w:cs="宋体"/>
          <w:sz w:val="24"/>
        </w:rPr>
      </w:pPr>
      <w:r>
        <w:rPr>
          <w:rFonts w:hint="eastAsia" w:ascii="宋体" w:hAnsi="宋体" w:eastAsia="宋体" w:cs="宋体"/>
          <w:sz w:val="24"/>
        </w:rPr>
        <w:t>谈判供应商（盖章）</w:t>
      </w:r>
    </w:p>
    <w:p>
      <w:pPr>
        <w:spacing w:line="500" w:lineRule="exact"/>
        <w:ind w:firstLine="484" w:firstLineChars="202"/>
        <w:jc w:val="right"/>
        <w:rPr>
          <w:rFonts w:ascii="宋体" w:hAnsi="宋体" w:eastAsia="宋体" w:cs="宋体"/>
          <w:bCs/>
          <w:sz w:val="24"/>
        </w:rPr>
      </w:pPr>
      <w:r>
        <w:rPr>
          <w:rFonts w:hint="eastAsia" w:ascii="宋体" w:hAnsi="宋体" w:eastAsia="宋体" w:cs="宋体"/>
          <w:bCs/>
          <w:sz w:val="24"/>
        </w:rPr>
        <w:t>年    月    日</w:t>
      </w:r>
    </w:p>
    <w:p>
      <w:pPr>
        <w:spacing w:line="420" w:lineRule="exact"/>
        <w:jc w:val="center"/>
        <w:rPr>
          <w:rFonts w:ascii="宋体" w:hAnsi="宋体" w:eastAsia="宋体" w:cs="宋体"/>
          <w:sz w:val="24"/>
        </w:rPr>
      </w:pPr>
    </w:p>
    <w:p>
      <w:pPr>
        <w:spacing w:line="440" w:lineRule="atLeast"/>
        <w:ind w:right="566"/>
        <w:rPr>
          <w:rFonts w:ascii="黑体" w:hAnsi="黑体" w:eastAsia="黑体"/>
          <w:kern w:val="0"/>
          <w:sz w:val="28"/>
          <w:szCs w:val="28"/>
        </w:rPr>
      </w:pPr>
      <w:r>
        <w:rPr>
          <w:rFonts w:ascii="黑体" w:hAnsi="黑体" w:eastAsia="黑体"/>
          <w:kern w:val="0"/>
          <w:sz w:val="28"/>
          <w:szCs w:val="28"/>
        </w:rPr>
        <w:br w:type="page"/>
      </w:r>
      <w:bookmarkEnd w:id="0"/>
      <w:bookmarkEnd w:id="1"/>
      <w:bookmarkEnd w:id="2"/>
    </w:p>
    <w:p>
      <w:pPr>
        <w:spacing w:line="440" w:lineRule="atLeast"/>
        <w:ind w:right="566"/>
        <w:rPr>
          <w:rFonts w:ascii="黑体" w:hAnsi="黑体" w:eastAsia="黑体"/>
          <w:kern w:val="0"/>
          <w:sz w:val="28"/>
          <w:szCs w:val="28"/>
        </w:rPr>
      </w:pPr>
    </w:p>
    <w:p>
      <w:pPr>
        <w:pStyle w:val="4"/>
        <w:kinsoku w:val="0"/>
        <w:topLinePunct/>
        <w:autoSpaceDE w:val="0"/>
        <w:autoSpaceDN w:val="0"/>
        <w:snapToGrid w:val="0"/>
        <w:spacing w:line="500" w:lineRule="atLeast"/>
        <w:ind w:right="210" w:firstLine="0"/>
        <w:jc w:val="center"/>
        <w:rPr>
          <w:rFonts w:ascii="宋体" w:hAnsi="宋体"/>
          <w:b/>
          <w:sz w:val="44"/>
          <w:szCs w:val="44"/>
        </w:rPr>
      </w:pPr>
      <w:r>
        <w:rPr>
          <w:rFonts w:hint="eastAsia" w:ascii="宋体" w:hAnsi="宋体"/>
          <w:b/>
          <w:sz w:val="44"/>
          <w:szCs w:val="44"/>
        </w:rPr>
        <w:t>法定代表（负责）人授权书</w:t>
      </w:r>
    </w:p>
    <w:p>
      <w:pPr>
        <w:pStyle w:val="4"/>
        <w:kinsoku w:val="0"/>
        <w:topLinePunct/>
        <w:autoSpaceDE w:val="0"/>
        <w:autoSpaceDN w:val="0"/>
        <w:snapToGrid w:val="0"/>
        <w:spacing w:line="500" w:lineRule="atLeast"/>
        <w:ind w:right="210" w:firstLine="0"/>
        <w:rPr>
          <w:rFonts w:ascii="仿宋_GB2312" w:hAnsi="宋体" w:eastAsia="仿宋_GB2312"/>
          <w:sz w:val="28"/>
        </w:rPr>
      </w:pPr>
    </w:p>
    <w:p>
      <w:pPr>
        <w:pStyle w:val="4"/>
        <w:kinsoku w:val="0"/>
        <w:topLinePunct/>
        <w:autoSpaceDE w:val="0"/>
        <w:autoSpaceDN w:val="0"/>
        <w:snapToGrid w:val="0"/>
        <w:spacing w:line="500" w:lineRule="atLeast"/>
        <w:ind w:right="210" w:firstLine="0"/>
        <w:rPr>
          <w:rFonts w:ascii="仿宋" w:hAnsi="仿宋" w:eastAsia="仿宋"/>
          <w:sz w:val="28"/>
        </w:rPr>
      </w:pPr>
      <w:r>
        <w:rPr>
          <w:rFonts w:hint="eastAsia" w:ascii="仿宋" w:hAnsi="仿宋" w:eastAsia="仿宋"/>
          <w:sz w:val="28"/>
        </w:rPr>
        <w:t>南通大学附属中学：</w:t>
      </w:r>
    </w:p>
    <w:p>
      <w:pPr>
        <w:widowControl/>
        <w:textAlignment w:val="center"/>
        <w:rPr>
          <w:rFonts w:ascii="宋体" w:hAnsi="宋体" w:cs="宋体"/>
          <w:b/>
          <w:bCs/>
          <w:color w:val="000000"/>
          <w:kern w:val="0"/>
          <w:sz w:val="28"/>
          <w:szCs w:val="28"/>
        </w:rPr>
      </w:pPr>
      <w:r>
        <w:rPr>
          <w:rFonts w:hint="eastAsia" w:ascii="仿宋" w:hAnsi="仿宋" w:eastAsia="仿宋"/>
          <w:kern w:val="0"/>
          <w:sz w:val="28"/>
        </w:rPr>
        <w:t xml:space="preserve">    兹委托</w:t>
      </w:r>
      <w:r>
        <w:rPr>
          <w:rFonts w:hint="eastAsia" w:ascii="仿宋" w:hAnsi="仿宋" w:eastAsia="仿宋"/>
          <w:kern w:val="0"/>
          <w:sz w:val="28"/>
          <w:u w:val="single"/>
        </w:rPr>
        <w:t xml:space="preserve">          </w:t>
      </w:r>
      <w:r>
        <w:rPr>
          <w:rFonts w:hint="eastAsia" w:ascii="仿宋" w:hAnsi="仿宋" w:eastAsia="仿宋"/>
          <w:kern w:val="0"/>
          <w:sz w:val="28"/>
        </w:rPr>
        <w:t>参加贵单位组织的学校</w:t>
      </w:r>
      <w:r>
        <w:rPr>
          <w:rFonts w:hint="eastAsia" w:ascii="宋体" w:hAnsi="宋体" w:eastAsia="仿宋"/>
          <w:b/>
          <w:sz w:val="24"/>
        </w:rPr>
        <w:t>2022年食堂暑期维修项目</w:t>
      </w:r>
      <w:r>
        <w:rPr>
          <w:rFonts w:hint="eastAsia" w:ascii="仿宋" w:hAnsi="仿宋" w:eastAsia="仿宋"/>
          <w:kern w:val="0"/>
          <w:sz w:val="28"/>
        </w:rPr>
        <w:t>询价的全权代表我单位处理有关事宜。</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全权代表情况：</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姓名：        性别：      年龄：     职务：</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身份证号码：</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详细通讯地址：</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电话：                       传真：</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邮政编码：</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 xml:space="preserve">单位名称（公章）                 </w:t>
      </w: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 xml:space="preserve">   年   月   日                      </w:t>
      </w:r>
    </w:p>
    <w:p>
      <w:pPr>
        <w:pStyle w:val="4"/>
        <w:kinsoku w:val="0"/>
        <w:topLinePunct/>
        <w:autoSpaceDE w:val="0"/>
        <w:autoSpaceDN w:val="0"/>
        <w:snapToGrid w:val="0"/>
        <w:spacing w:line="540" w:lineRule="exact"/>
        <w:ind w:right="210" w:firstLine="0"/>
        <w:rPr>
          <w:rFonts w:ascii="仿宋_GB2312" w:eastAsia="仿宋_GB2312"/>
          <w:sz w:val="28"/>
        </w:rPr>
      </w:pPr>
    </w:p>
    <w:p>
      <w:pPr>
        <w:pStyle w:val="4"/>
        <w:kinsoku w:val="0"/>
        <w:topLinePunct/>
        <w:autoSpaceDE w:val="0"/>
        <w:autoSpaceDN w:val="0"/>
        <w:snapToGrid w:val="0"/>
        <w:spacing w:line="540" w:lineRule="exact"/>
        <w:ind w:left="705" w:right="210" w:firstLine="0"/>
        <w:rPr>
          <w:rFonts w:ascii="仿宋_GB2312" w:eastAsia="仿宋_GB2312"/>
          <w:sz w:val="28"/>
        </w:rPr>
      </w:pPr>
    </w:p>
    <w:p>
      <w:pPr>
        <w:pStyle w:val="4"/>
        <w:kinsoku w:val="0"/>
        <w:topLinePunct/>
        <w:autoSpaceDE w:val="0"/>
        <w:autoSpaceDN w:val="0"/>
        <w:snapToGrid w:val="0"/>
        <w:spacing w:line="540" w:lineRule="exact"/>
        <w:ind w:left="705" w:right="210" w:firstLine="0"/>
        <w:rPr>
          <w:rFonts w:ascii="仿宋_GB2312" w:eastAsia="仿宋_GB2312"/>
          <w:sz w:val="28"/>
        </w:rPr>
      </w:pPr>
      <w:r>
        <w:rPr>
          <w:rFonts w:hint="eastAsia" w:ascii="仿宋_GB2312" w:eastAsia="仿宋_GB2312"/>
          <w:sz w:val="28"/>
        </w:rPr>
        <w:t>（说明：法定代表（负责）人参加竞谈，不用此委托书）</w:t>
      </w:r>
    </w:p>
    <w:p>
      <w:pPr>
        <w:spacing w:line="440" w:lineRule="atLeast"/>
        <w:ind w:right="566"/>
        <w:rPr>
          <w:rFonts w:ascii="仿宋_GB2312" w:hAnsi="宋体" w:eastAsia="仿宋_GB2312"/>
          <w:color w:val="000000"/>
          <w:kern w:val="0"/>
          <w:sz w:val="28"/>
          <w:szCs w:val="28"/>
        </w:rPr>
      </w:pPr>
    </w:p>
    <w:p>
      <w:pPr>
        <w:spacing w:line="440" w:lineRule="atLeast"/>
        <w:ind w:right="566"/>
        <w:rPr>
          <w:rFonts w:ascii="仿宋_GB2312" w:hAnsi="宋体" w:eastAsia="仿宋_GB2312"/>
          <w:color w:val="000000"/>
          <w:kern w:val="0"/>
          <w:sz w:val="28"/>
          <w:szCs w:val="28"/>
        </w:rPr>
      </w:pPr>
    </w:p>
    <w:p>
      <w:pPr>
        <w:spacing w:line="440" w:lineRule="atLeast"/>
        <w:ind w:right="566"/>
        <w:rPr>
          <w:rFonts w:ascii="仿宋_GB2312" w:hAnsi="宋体" w:eastAsia="仿宋_GB2312"/>
          <w:color w:val="000000"/>
          <w:kern w:val="0"/>
          <w:sz w:val="28"/>
          <w:szCs w:val="28"/>
        </w:rPr>
      </w:pPr>
    </w:p>
    <w:p>
      <w:pPr>
        <w:spacing w:line="440" w:lineRule="atLeast"/>
        <w:ind w:right="566"/>
        <w:rPr>
          <w:rFonts w:ascii="仿宋_GB2312" w:hAnsi="宋体" w:eastAsia="仿宋_GB2312"/>
          <w:color w:val="000000"/>
          <w:kern w:val="0"/>
          <w:sz w:val="28"/>
          <w:szCs w:val="28"/>
        </w:rPr>
      </w:pPr>
    </w:p>
    <w:p>
      <w:pPr>
        <w:tabs>
          <w:tab w:val="left" w:pos="3585"/>
        </w:tabs>
        <w:spacing w:line="500" w:lineRule="exact"/>
        <w:rPr>
          <w:rFonts w:ascii="黑体" w:hAnsi="黑体" w:eastAsia="黑体"/>
          <w:kern w:val="0"/>
          <w:sz w:val="28"/>
          <w:szCs w:val="28"/>
        </w:rPr>
      </w:pPr>
    </w:p>
    <w:p>
      <w:pPr>
        <w:ind w:firstLine="1325" w:firstLineChars="300"/>
        <w:rPr>
          <w:rFonts w:ascii="宋体" w:hAnsi="宋体"/>
          <w:b/>
          <w:kern w:val="0"/>
          <w:sz w:val="44"/>
          <w:szCs w:val="44"/>
        </w:rPr>
      </w:pPr>
      <w:r>
        <w:rPr>
          <w:rFonts w:ascii="宋体" w:hAnsi="宋体"/>
          <w:b/>
          <w:kern w:val="0"/>
          <w:sz w:val="44"/>
          <w:szCs w:val="44"/>
        </w:rPr>
        <w:br w:type="page"/>
      </w:r>
      <w:r>
        <w:rPr>
          <w:rFonts w:hint="eastAsia" w:ascii="宋体" w:hAnsi="宋体"/>
          <w:b/>
          <w:kern w:val="0"/>
          <w:sz w:val="44"/>
          <w:szCs w:val="44"/>
        </w:rPr>
        <w:t>供 应 商 报 名 声 明 函</w:t>
      </w:r>
    </w:p>
    <w:p>
      <w:pPr>
        <w:jc w:val="center"/>
        <w:rPr>
          <w:rFonts w:ascii="楷体_GB2312" w:eastAsia="楷体_GB2312"/>
          <w:b/>
          <w:kern w:val="0"/>
          <w:sz w:val="44"/>
          <w:szCs w:val="44"/>
        </w:rPr>
      </w:pPr>
    </w:p>
    <w:p>
      <w:pPr>
        <w:rPr>
          <w:rFonts w:ascii="宋体" w:hAnsi="宋体"/>
          <w:b/>
          <w:kern w:val="0"/>
          <w:sz w:val="30"/>
          <w:szCs w:val="30"/>
        </w:rPr>
      </w:pPr>
      <w:r>
        <w:rPr>
          <w:rFonts w:hint="eastAsia" w:ascii="宋体" w:hAnsi="宋体"/>
          <w:b/>
          <w:kern w:val="0"/>
          <w:sz w:val="30"/>
          <w:szCs w:val="30"/>
        </w:rPr>
        <w:t>南通大学附属中学：</w:t>
      </w:r>
    </w:p>
    <w:p>
      <w:pPr>
        <w:widowControl/>
        <w:ind w:firstLine="560" w:firstLineChars="200"/>
        <w:textAlignment w:val="center"/>
        <w:rPr>
          <w:rFonts w:ascii="宋体" w:hAnsi="宋体" w:cs="宋体"/>
          <w:b/>
          <w:bCs/>
          <w:color w:val="000000"/>
          <w:kern w:val="0"/>
          <w:sz w:val="28"/>
          <w:szCs w:val="28"/>
        </w:rPr>
      </w:pPr>
      <w:r>
        <w:rPr>
          <w:rFonts w:hint="eastAsia" w:ascii="宋体" w:hAnsi="宋体"/>
          <w:kern w:val="0"/>
          <w:sz w:val="28"/>
          <w:szCs w:val="28"/>
        </w:rPr>
        <w:t>经认真对照你学校</w:t>
      </w:r>
      <w:r>
        <w:rPr>
          <w:rFonts w:hint="eastAsia" w:ascii="宋体" w:hAnsi="宋体"/>
          <w:b/>
          <w:sz w:val="24"/>
        </w:rPr>
        <w:t>2022年食堂暑期维修项目</w:t>
      </w:r>
      <w:r>
        <w:rPr>
          <w:rFonts w:hint="eastAsia" w:ascii="宋体" w:hAnsi="宋体" w:cs="宋体"/>
          <w:b/>
          <w:bCs/>
          <w:color w:val="000000"/>
          <w:kern w:val="0"/>
          <w:sz w:val="24"/>
        </w:rPr>
        <w:t>询价</w:t>
      </w:r>
      <w:r>
        <w:rPr>
          <w:rFonts w:hint="eastAsia" w:ascii="宋体" w:hAnsi="宋体"/>
          <w:kern w:val="0"/>
          <w:sz w:val="28"/>
          <w:szCs w:val="28"/>
        </w:rPr>
        <w:t>中有关资格要求，我公司完全符合资格要求，决定参与该项目的报名。我公司对提供的相关资格要求材料的真实性、完整性承担相应的法律责任。</w:t>
      </w:r>
    </w:p>
    <w:p>
      <w:pPr>
        <w:snapToGrid w:val="0"/>
        <w:spacing w:line="360" w:lineRule="auto"/>
        <w:ind w:firstLine="560" w:firstLineChars="200"/>
        <w:jc w:val="left"/>
        <w:rPr>
          <w:rFonts w:ascii="宋体" w:hAnsi="宋体"/>
          <w:kern w:val="0"/>
          <w:sz w:val="28"/>
          <w:szCs w:val="28"/>
        </w:rPr>
      </w:pPr>
      <w:r>
        <w:rPr>
          <w:rFonts w:hint="eastAsia" w:ascii="宋体" w:hAnsi="宋体"/>
          <w:kern w:val="0"/>
          <w:sz w:val="28"/>
          <w:szCs w:val="28"/>
        </w:rPr>
        <w:t>不管在何时、以何种方式发现我公司不符合招标公告中资格要求的，不管我公司无意或故意参与报名，所产生的一切后果，均由我公司自行承担。已领取相关招标文件的，接受按招标文件中有关条款的处理，并承诺放弃申诉的权利。</w:t>
      </w:r>
    </w:p>
    <w:p>
      <w:pPr>
        <w:snapToGrid w:val="0"/>
        <w:spacing w:line="360" w:lineRule="auto"/>
        <w:ind w:firstLine="560" w:firstLineChars="200"/>
        <w:rPr>
          <w:rFonts w:ascii="宋体" w:hAnsi="宋体"/>
          <w:kern w:val="0"/>
          <w:sz w:val="28"/>
          <w:szCs w:val="28"/>
        </w:rPr>
      </w:pPr>
      <w:r>
        <w:rPr>
          <w:rFonts w:hint="eastAsia" w:ascii="宋体" w:hAnsi="宋体"/>
          <w:kern w:val="0"/>
          <w:sz w:val="28"/>
          <w:szCs w:val="28"/>
        </w:rPr>
        <w:t>特此出具声明函！</w:t>
      </w:r>
    </w:p>
    <w:p>
      <w:pPr>
        <w:ind w:firstLine="560" w:firstLineChars="200"/>
        <w:rPr>
          <w:rFonts w:ascii="宋体" w:hAnsi="宋体"/>
          <w:kern w:val="0"/>
          <w:sz w:val="28"/>
          <w:szCs w:val="28"/>
        </w:rPr>
      </w:pPr>
      <w:r>
        <w:rPr>
          <w:rFonts w:hint="eastAsia" w:ascii="宋体" w:hAnsi="宋体"/>
          <w:kern w:val="0"/>
          <w:sz w:val="28"/>
          <w:szCs w:val="28"/>
        </w:rPr>
        <w:t>授权的项目负责人（签字）：</w:t>
      </w:r>
    </w:p>
    <w:p>
      <w:pPr>
        <w:tabs>
          <w:tab w:val="left" w:pos="5040"/>
        </w:tabs>
        <w:ind w:firstLine="560" w:firstLineChars="200"/>
        <w:rPr>
          <w:rFonts w:ascii="宋体" w:hAnsi="宋体"/>
          <w:kern w:val="0"/>
          <w:sz w:val="28"/>
          <w:szCs w:val="28"/>
        </w:rPr>
      </w:pPr>
      <w:r>
        <w:rPr>
          <w:rFonts w:hint="eastAsia" w:ascii="宋体" w:hAnsi="宋体"/>
          <w:kern w:val="0"/>
          <w:sz w:val="28"/>
          <w:szCs w:val="28"/>
        </w:rPr>
        <w:t xml:space="preserve">联系固话：               </w:t>
      </w:r>
      <w:r>
        <w:rPr>
          <w:rFonts w:hint="eastAsia" w:ascii="宋体" w:hAnsi="宋体"/>
          <w:kern w:val="0"/>
          <w:sz w:val="28"/>
          <w:szCs w:val="28"/>
        </w:rPr>
        <w:tab/>
      </w:r>
      <w:r>
        <w:rPr>
          <w:rFonts w:hint="eastAsia" w:ascii="宋体" w:hAnsi="宋体"/>
          <w:kern w:val="0"/>
          <w:sz w:val="28"/>
          <w:szCs w:val="28"/>
        </w:rPr>
        <w:t>联系手机：</w:t>
      </w:r>
    </w:p>
    <w:p>
      <w:pPr>
        <w:tabs>
          <w:tab w:val="left" w:pos="5040"/>
        </w:tabs>
        <w:ind w:firstLine="560" w:firstLineChars="200"/>
        <w:rPr>
          <w:rFonts w:ascii="宋体" w:hAnsi="宋体"/>
          <w:kern w:val="0"/>
          <w:sz w:val="28"/>
          <w:szCs w:val="28"/>
        </w:rPr>
      </w:pPr>
      <w:r>
        <w:rPr>
          <w:rFonts w:hint="eastAsia" w:ascii="宋体" w:hAnsi="宋体"/>
          <w:kern w:val="0"/>
          <w:sz w:val="28"/>
          <w:szCs w:val="28"/>
        </w:rPr>
        <w:t xml:space="preserve">公司地址：               </w:t>
      </w:r>
      <w:r>
        <w:rPr>
          <w:rFonts w:hint="eastAsia" w:ascii="宋体" w:hAnsi="宋体"/>
          <w:kern w:val="0"/>
          <w:sz w:val="28"/>
          <w:szCs w:val="28"/>
        </w:rPr>
        <w:tab/>
      </w:r>
      <w:r>
        <w:rPr>
          <w:rFonts w:hint="eastAsia" w:ascii="宋体" w:hAnsi="宋体"/>
          <w:kern w:val="0"/>
          <w:sz w:val="28"/>
          <w:szCs w:val="28"/>
        </w:rPr>
        <w:t>邮编：</w:t>
      </w:r>
    </w:p>
    <w:p>
      <w:pPr>
        <w:tabs>
          <w:tab w:val="left" w:pos="5040"/>
        </w:tabs>
        <w:ind w:firstLine="560" w:firstLineChars="200"/>
        <w:rPr>
          <w:rFonts w:ascii="宋体" w:hAnsi="宋体"/>
          <w:kern w:val="0"/>
          <w:sz w:val="28"/>
          <w:szCs w:val="28"/>
        </w:rPr>
      </w:pPr>
      <w:r>
        <w:rPr>
          <w:rFonts w:hint="eastAsia" w:ascii="宋体" w:hAnsi="宋体"/>
          <w:kern w:val="0"/>
          <w:sz w:val="28"/>
          <w:szCs w:val="28"/>
        </w:rPr>
        <w:t>E-mail：</w:t>
      </w:r>
    </w:p>
    <w:p>
      <w:pPr>
        <w:ind w:firstLine="560" w:firstLineChars="200"/>
        <w:rPr>
          <w:rFonts w:ascii="宋体" w:hAnsi="宋体"/>
          <w:kern w:val="0"/>
          <w:sz w:val="28"/>
          <w:szCs w:val="28"/>
        </w:rPr>
      </w:pPr>
    </w:p>
    <w:p>
      <w:pPr>
        <w:ind w:firstLine="3640" w:firstLineChars="1300"/>
        <w:rPr>
          <w:rFonts w:ascii="宋体" w:hAnsi="宋体"/>
          <w:kern w:val="0"/>
          <w:sz w:val="28"/>
          <w:szCs w:val="28"/>
        </w:rPr>
      </w:pPr>
    </w:p>
    <w:p>
      <w:pPr>
        <w:ind w:firstLine="3640" w:firstLineChars="1300"/>
        <w:rPr>
          <w:rFonts w:ascii="宋体" w:hAnsi="宋体"/>
          <w:kern w:val="0"/>
          <w:sz w:val="28"/>
          <w:szCs w:val="28"/>
        </w:rPr>
      </w:pPr>
      <w:bookmarkStart w:id="3" w:name="_GoBack"/>
      <w:bookmarkEnd w:id="3"/>
    </w:p>
    <w:p>
      <w:pPr>
        <w:ind w:firstLine="3360" w:firstLineChars="1200"/>
        <w:rPr>
          <w:rFonts w:ascii="宋体" w:hAnsi="宋体"/>
          <w:kern w:val="0"/>
          <w:sz w:val="28"/>
          <w:szCs w:val="28"/>
        </w:rPr>
      </w:pPr>
      <w:r>
        <w:rPr>
          <w:rFonts w:hint="eastAsia" w:ascii="宋体" w:hAnsi="宋体"/>
          <w:kern w:val="0"/>
          <w:sz w:val="28"/>
          <w:szCs w:val="28"/>
        </w:rPr>
        <w:t>供应商名称（盖公章）：</w:t>
      </w:r>
    </w:p>
    <w:p>
      <w:pPr>
        <w:ind w:firstLine="4900" w:firstLineChars="1750"/>
        <w:rPr>
          <w:rFonts w:ascii="宋体" w:hAnsi="宋体"/>
          <w:kern w:val="0"/>
          <w:sz w:val="28"/>
          <w:szCs w:val="28"/>
        </w:rPr>
      </w:pPr>
      <w:r>
        <w:rPr>
          <w:rFonts w:hint="eastAsia" w:ascii="宋体" w:hAnsi="宋体"/>
          <w:kern w:val="0"/>
          <w:sz w:val="28"/>
          <w:szCs w:val="28"/>
        </w:rPr>
        <w:t>年   月   日</w:t>
      </w:r>
    </w:p>
    <w:p>
      <w:pPr>
        <w:rPr>
          <w:rFonts w:ascii="宋体" w:hAnsi="宋体"/>
          <w:kern w:val="0"/>
        </w:rPr>
      </w:pPr>
    </w:p>
    <w:p>
      <w:pPr>
        <w:widowControl/>
        <w:spacing w:line="400" w:lineRule="exact"/>
        <w:rPr>
          <w:rFonts w:ascii="宋体" w:hAnsi="宋体"/>
          <w:b/>
          <w:szCs w:val="21"/>
        </w:rPr>
      </w:pPr>
    </w:p>
    <w:p>
      <w:pPr>
        <w:ind w:firstLine="4630" w:firstLineChars="2205"/>
      </w:pPr>
    </w:p>
    <w:p>
      <w:pPr>
        <w:pStyle w:val="6"/>
        <w:widowControl/>
        <w:shd w:val="clear" w:color="auto" w:fill="FFFFFF"/>
        <w:spacing w:beforeAutospacing="0" w:afterAutospacing="0" w:line="315" w:lineRule="atLeast"/>
        <w:ind w:firstLine="602"/>
      </w:pPr>
      <w:r>
        <w:rPr>
          <w:rFonts w:hint="eastAsia" w:ascii="宋体" w:hAnsi="宋体" w:eastAsia="宋体" w:cs="宋体"/>
          <w:b/>
          <w:bCs/>
          <w:color w:val="333333"/>
          <w:sz w:val="30"/>
          <w:szCs w:val="30"/>
          <w:shd w:val="clear" w:color="auto"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Arial,Bold">
    <w:altName w:val="Arial"/>
    <w:panose1 w:val="00000000000000000000"/>
    <w:charset w:val="00"/>
    <w:family w:val="swiss"/>
    <w:pitch w:val="default"/>
    <w:sig w:usb0="00000000" w:usb1="00000000" w:usb2="00000000" w:usb3="00000000" w:csb0="00000001" w:csb1="00000000"/>
  </w:font>
  <w:font w:name="PMingLiU">
    <w:altName w:val="Microsoft JhengHei Light"/>
    <w:panose1 w:val="02020300000000000000"/>
    <w:charset w:val="88"/>
    <w:family w:val="auto"/>
    <w:pitch w:val="default"/>
    <w:sig w:usb0="00000000" w:usb1="00000000" w:usb2="00000010" w:usb3="00000000" w:csb0="00100000" w:csb1="00000000"/>
  </w:font>
  <w:font w:name="微软雅黑">
    <w:panose1 w:val="020B0503020204020204"/>
    <w:charset w:val="86"/>
    <w:family w:val="decorative"/>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ODIzZDc5OTg5Mzg5YTUwOGEwZjE4OGNiNWRmMTIifQ=="/>
  </w:docVars>
  <w:rsids>
    <w:rsidRoot w:val="00666028"/>
    <w:rsid w:val="00461526"/>
    <w:rsid w:val="00500AAF"/>
    <w:rsid w:val="005632ED"/>
    <w:rsid w:val="005F6DBA"/>
    <w:rsid w:val="00666028"/>
    <w:rsid w:val="00A82BC3"/>
    <w:rsid w:val="00D8129A"/>
    <w:rsid w:val="03E6251D"/>
    <w:rsid w:val="144B04B4"/>
    <w:rsid w:val="14E42D3E"/>
    <w:rsid w:val="209618B1"/>
    <w:rsid w:val="27561A1D"/>
    <w:rsid w:val="29EE2A51"/>
    <w:rsid w:val="2C641379"/>
    <w:rsid w:val="36C24BE4"/>
    <w:rsid w:val="3B9F32CD"/>
    <w:rsid w:val="3CFD432D"/>
    <w:rsid w:val="43E631F9"/>
    <w:rsid w:val="49535B70"/>
    <w:rsid w:val="5EE17A4E"/>
    <w:rsid w:val="63497FC4"/>
    <w:rsid w:val="69572BC6"/>
    <w:rsid w:val="6E5035DA"/>
    <w:rsid w:val="74102659"/>
    <w:rsid w:val="74D40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exact"/>
    </w:pPr>
    <w:rPr>
      <w:rFonts w:ascii="楷体_GB2312"/>
      <w:sz w:val="28"/>
    </w:rPr>
  </w:style>
  <w:style w:type="paragraph" w:styleId="4">
    <w:name w:val="Normal Indent"/>
    <w:basedOn w:val="1"/>
    <w:qFormat/>
    <w:uiPriority w:val="0"/>
    <w:pPr>
      <w:ind w:firstLine="420"/>
    </w:pPr>
    <w:rPr>
      <w:rFonts w:ascii="Times New Roman" w:hAnsi="Times New Roman"/>
      <w:kern w:val="0"/>
      <w:sz w:val="20"/>
      <w:szCs w:val="20"/>
    </w:rPr>
  </w:style>
  <w:style w:type="paragraph" w:styleId="5">
    <w:name w:val="Balloon Text"/>
    <w:basedOn w:val="1"/>
    <w:link w:val="17"/>
    <w:uiPriority w:val="0"/>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qFormat/>
    <w:uiPriority w:val="22"/>
    <w:rPr>
      <w:b/>
      <w:bCs/>
    </w:rPr>
  </w:style>
  <w:style w:type="character" w:styleId="10">
    <w:name w:val="Hyperlink"/>
    <w:basedOn w:val="8"/>
    <w:qFormat/>
    <w:uiPriority w:val="0"/>
    <w:rPr>
      <w:color w:val="0000FF"/>
      <w:u w:val="single"/>
    </w:rPr>
  </w:style>
  <w:style w:type="paragraph" w:customStyle="1" w:styleId="11">
    <w:name w:val="Default"/>
    <w:qFormat/>
    <w:uiPriority w:val="0"/>
    <w:pPr>
      <w:autoSpaceDE w:val="0"/>
      <w:autoSpaceDN w:val="0"/>
    </w:pPr>
    <w:rPr>
      <w:rFonts w:ascii="Arial,Bold" w:hAnsi="Arial,Bold" w:eastAsia="PMingLiU" w:cs="Times New Roman"/>
      <w:lang w:val="en-US" w:eastAsia="en-US" w:bidi="ar-SA"/>
    </w:rPr>
  </w:style>
  <w:style w:type="character" w:customStyle="1" w:styleId="12">
    <w:name w:val="font31"/>
    <w:qFormat/>
    <w:uiPriority w:val="0"/>
    <w:rPr>
      <w:rFonts w:hint="eastAsia" w:ascii="宋体" w:hAnsi="宋体" w:eastAsia="宋体" w:cs="宋体"/>
      <w:color w:val="008000"/>
      <w:sz w:val="24"/>
      <w:szCs w:val="24"/>
      <w:u w:val="none"/>
    </w:rPr>
  </w:style>
  <w:style w:type="character" w:customStyle="1" w:styleId="13">
    <w:name w:val="font71"/>
    <w:qFormat/>
    <w:uiPriority w:val="0"/>
    <w:rPr>
      <w:rFonts w:hint="eastAsia" w:ascii="宋体" w:hAnsi="宋体" w:eastAsia="宋体" w:cs="宋体"/>
      <w:b/>
      <w:color w:val="008000"/>
      <w:sz w:val="24"/>
      <w:szCs w:val="24"/>
      <w:u w:val="none"/>
    </w:rPr>
  </w:style>
  <w:style w:type="character" w:customStyle="1" w:styleId="14">
    <w:name w:val="font101"/>
    <w:basedOn w:val="8"/>
    <w:qFormat/>
    <w:uiPriority w:val="0"/>
    <w:rPr>
      <w:rFonts w:hint="eastAsia" w:ascii="宋体" w:hAnsi="宋体" w:eastAsia="宋体" w:cs="宋体"/>
      <w:color w:val="3366FF"/>
      <w:sz w:val="24"/>
      <w:szCs w:val="24"/>
      <w:u w:val="none"/>
    </w:rPr>
  </w:style>
  <w:style w:type="character" w:customStyle="1" w:styleId="15">
    <w:name w:val="font91"/>
    <w:basedOn w:val="8"/>
    <w:qFormat/>
    <w:uiPriority w:val="0"/>
    <w:rPr>
      <w:rFonts w:hint="eastAsia" w:ascii="宋体" w:hAnsi="宋体" w:eastAsia="宋体" w:cs="宋体"/>
      <w:color w:val="000000"/>
      <w:sz w:val="24"/>
      <w:szCs w:val="24"/>
      <w:u w:val="none"/>
    </w:rPr>
  </w:style>
  <w:style w:type="character" w:customStyle="1" w:styleId="16">
    <w:name w:val="font61"/>
    <w:qFormat/>
    <w:uiPriority w:val="0"/>
    <w:rPr>
      <w:rFonts w:hint="eastAsia" w:ascii="宋体" w:hAnsi="宋体" w:eastAsia="宋体" w:cs="宋体"/>
      <w:b/>
      <w:color w:val="008000"/>
      <w:sz w:val="44"/>
      <w:szCs w:val="44"/>
      <w:u w:val="none"/>
    </w:rPr>
  </w:style>
  <w:style w:type="character" w:customStyle="1" w:styleId="17">
    <w:name w:val="批注框文本 Char"/>
    <w:basedOn w:val="8"/>
    <w:link w:val="5"/>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2415</Words>
  <Characters>725</Characters>
  <Lines>6</Lines>
  <Paragraphs>6</Paragraphs>
  <TotalTime>1</TotalTime>
  <ScaleCrop>false</ScaleCrop>
  <LinksUpToDate>false</LinksUpToDate>
  <CharactersWithSpaces>3134</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2022-12-07T05:12:00Z</dcterms:created>
  <dc:creator>Lenovo</dc:creator>
  <cp:lastModifiedBy>Administrator</cp:lastModifiedBy>
  <dcterms:modified xsi:type="dcterms:W3CDTF">2023-12-12T03:13:52Z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375BABB40A1B4D2D8059C0DB2D4F6C94_13</vt:lpwstr>
  </property>
</Properties>
</file>