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firstLine="0"/>
        <w:jc w:val="center"/>
        <w:rPr>
          <w:rFonts w:hint="eastAsia" w:ascii="微软雅黑" w:hAnsi="微软雅黑" w:eastAsia="微软雅黑" w:cs="微软雅黑"/>
          <w:b w:val="0"/>
          <w:bCs w:val="0"/>
          <w:i w:val="0"/>
          <w:iCs w:val="0"/>
          <w:caps w:val="0"/>
          <w:color w:val="000000"/>
          <w:spacing w:val="0"/>
          <w:sz w:val="39"/>
          <w:szCs w:val="39"/>
          <w:lang w:eastAsia="zh-CN"/>
        </w:rPr>
      </w:pPr>
      <w:r>
        <w:rPr>
          <w:rFonts w:hint="eastAsia" w:ascii="微软雅黑" w:hAnsi="微软雅黑" w:eastAsia="微软雅黑" w:cs="微软雅黑"/>
          <w:b w:val="0"/>
          <w:bCs w:val="0"/>
          <w:i w:val="0"/>
          <w:iCs w:val="0"/>
          <w:caps w:val="0"/>
          <w:color w:val="000000"/>
          <w:spacing w:val="0"/>
          <w:sz w:val="39"/>
          <w:szCs w:val="39"/>
          <w:lang w:eastAsia="zh-CN"/>
        </w:rPr>
        <w:t>南通大学附属中学操场西北侧跑道改造项目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根据南通市教育局印发的《南通市教育局直属学校（单位）采购暂行管理办法》的规定，本着公开、公正、公平的原则，我校拟用询价方式对学校</w:t>
      </w:r>
      <w:r>
        <w:rPr>
          <w:rFonts w:hint="eastAsia" w:ascii="宋体" w:hAnsi="宋体" w:eastAsia="宋体" w:cs="宋体"/>
          <w:b/>
          <w:bCs/>
          <w:i w:val="0"/>
          <w:iCs w:val="0"/>
          <w:caps w:val="0"/>
          <w:color w:val="333333"/>
          <w:spacing w:val="0"/>
          <w:kern w:val="0"/>
          <w:sz w:val="24"/>
          <w:szCs w:val="24"/>
          <w:lang w:val="en-US" w:eastAsia="zh-CN" w:bidi="ar"/>
        </w:rPr>
        <w:t>操场西北侧跑道改造项目</w:t>
      </w:r>
      <w:r>
        <w:rPr>
          <w:rFonts w:hint="eastAsia" w:ascii="宋体" w:hAnsi="宋体" w:eastAsia="宋体" w:cs="宋体"/>
          <w:i w:val="0"/>
          <w:iCs w:val="0"/>
          <w:caps w:val="0"/>
          <w:color w:val="333333"/>
          <w:spacing w:val="0"/>
          <w:kern w:val="0"/>
          <w:sz w:val="24"/>
          <w:szCs w:val="24"/>
          <w:lang w:val="en-US" w:eastAsia="zh-CN" w:bidi="ar"/>
        </w:rPr>
        <w:t>组织采购。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一、南通大学附属中学操场西北侧跑道改造项目技术参数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2"/>
        <w:jc w:val="left"/>
        <w:rPr>
          <w:sz w:val="24"/>
          <w:szCs w:val="24"/>
        </w:rPr>
      </w:pPr>
      <w:r>
        <w:rPr>
          <w:rFonts w:hint="eastAsia" w:ascii="宋体" w:hAnsi="宋体" w:eastAsia="宋体" w:cs="宋体"/>
          <w:b/>
          <w:bCs/>
          <w:i w:val="0"/>
          <w:iCs w:val="0"/>
          <w:caps w:val="0"/>
          <w:color w:val="FF0000"/>
          <w:spacing w:val="0"/>
          <w:kern w:val="0"/>
          <w:sz w:val="24"/>
          <w:szCs w:val="24"/>
          <w:lang w:val="en-US" w:eastAsia="zh-CN" w:bidi="ar"/>
        </w:rPr>
        <w:t>详情见项目清单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二、投标人资格要求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1.具备《政府采购法》第22条所规定的条件。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2.具有独立的法人资格，经合法工商注册登记的分公司视同已经获得了总公司的合法经营授权，具备本项目投标资格，提供有效营业执照。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3.具有完成本项目的专业知识及能力。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三、询价信息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color w:val="FF0000"/>
          <w:sz w:val="24"/>
          <w:szCs w:val="24"/>
        </w:rPr>
      </w:pPr>
      <w:r>
        <w:rPr>
          <w:rFonts w:hint="eastAsia" w:ascii="宋体" w:hAnsi="宋体" w:eastAsia="宋体" w:cs="宋体"/>
          <w:i w:val="0"/>
          <w:iCs w:val="0"/>
          <w:caps w:val="0"/>
          <w:color w:val="FF0000"/>
          <w:spacing w:val="0"/>
          <w:kern w:val="0"/>
          <w:sz w:val="24"/>
          <w:szCs w:val="24"/>
          <w:lang w:val="en-US" w:eastAsia="zh-CN" w:bidi="ar"/>
        </w:rPr>
        <w:t>1．询价时间：2023年09月25日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color w:val="FF0000"/>
          <w:sz w:val="24"/>
          <w:szCs w:val="24"/>
        </w:rPr>
      </w:pPr>
      <w:r>
        <w:rPr>
          <w:rFonts w:hint="eastAsia" w:ascii="宋体" w:hAnsi="宋体" w:eastAsia="宋体" w:cs="宋体"/>
          <w:i w:val="0"/>
          <w:iCs w:val="0"/>
          <w:caps w:val="0"/>
          <w:color w:val="FF0000"/>
          <w:spacing w:val="0"/>
          <w:kern w:val="0"/>
          <w:sz w:val="24"/>
          <w:szCs w:val="24"/>
          <w:lang w:val="en-US" w:eastAsia="zh-CN" w:bidi="ar"/>
        </w:rPr>
        <w:t>2．现场询价地点：学校东门传达室临时接待室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color w:val="FF0000"/>
          <w:sz w:val="24"/>
          <w:szCs w:val="24"/>
        </w:rPr>
      </w:pPr>
      <w:r>
        <w:rPr>
          <w:rFonts w:hint="eastAsia" w:ascii="宋体" w:hAnsi="宋体" w:eastAsia="宋体" w:cs="宋体"/>
          <w:i w:val="0"/>
          <w:iCs w:val="0"/>
          <w:caps w:val="0"/>
          <w:color w:val="FF0000"/>
          <w:spacing w:val="0"/>
          <w:kern w:val="0"/>
          <w:sz w:val="24"/>
          <w:szCs w:val="24"/>
          <w:lang w:val="en-US" w:eastAsia="zh-CN" w:bidi="ar"/>
        </w:rPr>
        <w:t>3．联 系 人：张强    电 话：59008855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color w:val="FF0000"/>
          <w:sz w:val="24"/>
          <w:szCs w:val="24"/>
        </w:rPr>
      </w:pPr>
      <w:r>
        <w:rPr>
          <w:rFonts w:hint="eastAsia" w:ascii="宋体" w:hAnsi="宋体" w:eastAsia="宋体" w:cs="宋体"/>
          <w:i w:val="0"/>
          <w:iCs w:val="0"/>
          <w:caps w:val="0"/>
          <w:color w:val="FF0000"/>
          <w:spacing w:val="0"/>
          <w:kern w:val="0"/>
          <w:sz w:val="24"/>
          <w:szCs w:val="24"/>
          <w:lang w:val="en-US" w:eastAsia="zh-CN" w:bidi="ar"/>
        </w:rPr>
        <w:t>4. 项目咨询：许嘉     电 话：59008859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四、项目最高限价、投标保证金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rPr>
          <w:rFonts w:hint="default"/>
          <w:sz w:val="24"/>
          <w:szCs w:val="24"/>
          <w:lang w:val="en-US"/>
        </w:rPr>
      </w:pPr>
      <w:r>
        <w:rPr>
          <w:rFonts w:hint="eastAsia" w:ascii="宋体" w:hAnsi="宋体" w:eastAsia="宋体" w:cs="宋体"/>
          <w:i w:val="0"/>
          <w:iCs w:val="0"/>
          <w:caps w:val="0"/>
          <w:color w:val="333333"/>
          <w:spacing w:val="0"/>
          <w:kern w:val="0"/>
          <w:sz w:val="24"/>
          <w:szCs w:val="24"/>
          <w:lang w:val="en-US" w:eastAsia="zh-CN" w:bidi="ar"/>
        </w:rPr>
        <w:t>1．本项目</w:t>
      </w:r>
      <w:r>
        <w:rPr>
          <w:rFonts w:hint="eastAsia" w:ascii="宋体" w:hAnsi="宋体" w:eastAsia="宋体" w:cs="宋体"/>
          <w:b/>
          <w:bCs/>
          <w:i w:val="0"/>
          <w:iCs w:val="0"/>
          <w:caps w:val="0"/>
          <w:color w:val="333333"/>
          <w:spacing w:val="0"/>
          <w:kern w:val="0"/>
          <w:sz w:val="24"/>
          <w:szCs w:val="24"/>
          <w:lang w:val="en-US" w:eastAsia="zh-CN" w:bidi="ar"/>
        </w:rPr>
        <w:t>最高限价叁万元整；</w:t>
      </w:r>
      <w:r>
        <w:rPr>
          <w:rFonts w:hint="eastAsia" w:ascii="宋体" w:hAnsi="宋体" w:eastAsia="宋体" w:cs="宋体"/>
          <w:i w:val="0"/>
          <w:iCs w:val="0"/>
          <w:caps w:val="0"/>
          <w:color w:val="333333"/>
          <w:spacing w:val="0"/>
          <w:kern w:val="0"/>
          <w:sz w:val="24"/>
          <w:szCs w:val="24"/>
          <w:lang w:val="en-US" w:eastAsia="zh-CN" w:bidi="ar"/>
        </w:rPr>
        <w:t>本项目不需提供投标保证金。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五、询价需提供的材料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2"/>
        <w:jc w:val="left"/>
        <w:textAlignment w:val="center"/>
        <w:rPr>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（一）询价资格文件（必须包含以下内容并装订成册，再密封加盖公章，否则作为无效投标处理）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210" w:firstLine="600"/>
        <w:jc w:val="left"/>
        <w:rPr>
          <w:sz w:val="24"/>
          <w:szCs w:val="24"/>
        </w:rPr>
      </w:pPr>
      <w:r>
        <w:rPr>
          <w:rFonts w:hint="eastAsia" w:ascii="宋体" w:hAnsi="宋体" w:eastAsia="宋体" w:cs="宋体"/>
          <w:i w:val="0"/>
          <w:iCs w:val="0"/>
          <w:caps w:val="0"/>
          <w:color w:val="333333"/>
          <w:spacing w:val="0"/>
          <w:sz w:val="24"/>
          <w:szCs w:val="24"/>
        </w:rPr>
        <w:t>1.参加教育部门集中采购活动廉洁承诺书（规定格式）；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2.法定代表（负责）人身份证明书（提供身份证复印件并加盖公章）；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3.法定代表（负责）人针对本项目的授权委托书原件</w:t>
      </w:r>
      <w:r>
        <w:rPr>
          <w:rFonts w:hint="eastAsia" w:ascii="宋体" w:hAnsi="宋体" w:eastAsia="宋体" w:cs="宋体"/>
          <w:b/>
          <w:bCs/>
          <w:i w:val="0"/>
          <w:iCs w:val="0"/>
          <w:caps w:val="0"/>
          <w:color w:val="333333"/>
          <w:spacing w:val="0"/>
          <w:kern w:val="0"/>
          <w:sz w:val="24"/>
          <w:szCs w:val="24"/>
          <w:lang w:val="en-US" w:eastAsia="zh-CN" w:bidi="ar"/>
        </w:rPr>
        <w:t>（法人参加询价，此条省略）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4.营业执照复印件（加盖公章）；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5.供应商报名声明函（加盖公章）；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602"/>
        <w:jc w:val="left"/>
        <w:textAlignment w:val="center"/>
        <w:rPr>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（二）报价单（单独密封）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textAlignment w:val="center"/>
        <w:rPr>
          <w:sz w:val="24"/>
          <w:szCs w:val="24"/>
        </w:rPr>
      </w:pPr>
      <w:r>
        <w:rPr>
          <w:rFonts w:hint="eastAsia" w:ascii="宋体" w:hAnsi="宋体" w:eastAsia="宋体" w:cs="宋体"/>
          <w:i w:val="0"/>
          <w:iCs w:val="0"/>
          <w:caps w:val="0"/>
          <w:color w:val="333333"/>
          <w:spacing w:val="0"/>
          <w:kern w:val="0"/>
          <w:sz w:val="24"/>
          <w:szCs w:val="24"/>
          <w:lang w:val="en-US" w:eastAsia="zh-CN" w:bidi="ar"/>
        </w:rPr>
        <w:t>《</w:t>
      </w:r>
      <w:r>
        <w:rPr>
          <w:rFonts w:hint="eastAsia" w:ascii="宋体" w:hAnsi="宋体" w:eastAsia="宋体" w:cs="宋体"/>
          <w:b/>
          <w:bCs/>
          <w:i w:val="0"/>
          <w:iCs w:val="0"/>
          <w:caps w:val="0"/>
          <w:color w:val="333333"/>
          <w:spacing w:val="0"/>
          <w:kern w:val="0"/>
          <w:sz w:val="24"/>
          <w:szCs w:val="24"/>
          <w:lang w:val="en-US" w:eastAsia="zh-CN" w:bidi="ar"/>
        </w:rPr>
        <w:t>南通大学附属中学操场西北侧跑道改造项目询价单</w:t>
      </w:r>
      <w:r>
        <w:rPr>
          <w:rFonts w:hint="eastAsia" w:ascii="宋体" w:hAnsi="宋体" w:eastAsia="宋体" w:cs="宋体"/>
          <w:i w:val="0"/>
          <w:iCs w:val="0"/>
          <w:caps w:val="0"/>
          <w:color w:val="333333"/>
          <w:spacing w:val="0"/>
          <w:kern w:val="0"/>
          <w:sz w:val="24"/>
          <w:szCs w:val="24"/>
          <w:lang w:val="en-US" w:eastAsia="zh-CN" w:bidi="ar"/>
        </w:rPr>
        <w:t>》并加盖公章，否则概不接收。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六、询价过程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1．询价小组由学校采购小组、使用部门、校务监督委员会、工会代表等组成。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600"/>
        <w:jc w:val="left"/>
        <w:textAlignment w:val="auto"/>
        <w:rPr>
          <w:sz w:val="24"/>
          <w:szCs w:val="24"/>
        </w:rPr>
      </w:pPr>
      <w:r>
        <w:rPr>
          <w:rFonts w:hint="eastAsia" w:ascii="宋体" w:hAnsi="宋体" w:eastAsia="宋体" w:cs="宋体"/>
          <w:i w:val="0"/>
          <w:iCs w:val="0"/>
          <w:caps w:val="0"/>
          <w:color w:val="333333"/>
          <w:spacing w:val="0"/>
          <w:kern w:val="0"/>
          <w:sz w:val="24"/>
          <w:szCs w:val="24"/>
          <w:lang w:val="en-US" w:eastAsia="zh-CN" w:bidi="ar"/>
        </w:rPr>
        <w:t>2．经学校询价小组集体现场对供应商材料进行审核，在满足投标人资格需求和项目需求的前提下，</w:t>
      </w:r>
      <w:r>
        <w:rPr>
          <w:rFonts w:hint="eastAsia" w:ascii="宋体" w:hAnsi="宋体" w:eastAsia="宋体" w:cs="宋体"/>
          <w:b/>
          <w:bCs/>
          <w:i w:val="0"/>
          <w:iCs w:val="0"/>
          <w:caps w:val="0"/>
          <w:color w:val="333333"/>
          <w:spacing w:val="0"/>
          <w:kern w:val="0"/>
          <w:sz w:val="24"/>
          <w:szCs w:val="24"/>
          <w:lang w:val="en-US" w:eastAsia="zh-CN" w:bidi="ar"/>
        </w:rPr>
        <w:t>以一次性有效报价的最低价中标。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602"/>
        <w:jc w:val="left"/>
        <w:textAlignment w:val="auto"/>
        <w:rPr>
          <w:sz w:val="24"/>
          <w:szCs w:val="24"/>
        </w:rPr>
      </w:pPr>
      <w:r>
        <w:rPr>
          <w:rFonts w:hint="eastAsia" w:ascii="宋体" w:hAnsi="宋体" w:eastAsia="宋体" w:cs="宋体"/>
          <w:b/>
          <w:bCs/>
          <w:i w:val="0"/>
          <w:iCs w:val="0"/>
          <w:caps w:val="0"/>
          <w:color w:val="333333"/>
          <w:spacing w:val="0"/>
          <w:kern w:val="0"/>
          <w:sz w:val="24"/>
          <w:szCs w:val="24"/>
          <w:lang w:val="en-US" w:eastAsia="zh-CN" w:bidi="ar"/>
        </w:rPr>
        <w:t>七、结算方式</w:t>
      </w:r>
    </w:p>
    <w:p>
      <w:pPr>
        <w:keepNext w:val="0"/>
        <w:keepLines w:val="0"/>
        <w:pageBreakBefore w:val="0"/>
        <w:kinsoku/>
        <w:wordWrap/>
        <w:overflowPunct/>
        <w:topLinePunct w:val="0"/>
        <w:autoSpaceDE/>
        <w:autoSpaceDN/>
        <w:bidi w:val="0"/>
        <w:adjustRightInd/>
        <w:snapToGrid w:val="0"/>
        <w:spacing w:line="500" w:lineRule="exact"/>
        <w:ind w:firstLine="560" w:firstLineChars="200"/>
        <w:contextualSpacing/>
        <w:textAlignment w:val="auto"/>
        <w:rPr>
          <w:sz w:val="24"/>
          <w:szCs w:val="24"/>
        </w:rPr>
      </w:pPr>
      <w:r>
        <w:rPr>
          <w:rFonts w:hint="eastAsia" w:ascii="宋体" w:hAnsi="宋体" w:eastAsia="宋体" w:cs="宋体"/>
          <w:i w:val="0"/>
          <w:iCs w:val="0"/>
          <w:caps w:val="0"/>
          <w:color w:val="0000FF"/>
          <w:spacing w:val="0"/>
          <w:kern w:val="0"/>
          <w:sz w:val="28"/>
          <w:szCs w:val="28"/>
          <w:lang w:val="en-US" w:eastAsia="zh-CN" w:bidi="ar"/>
        </w:rPr>
        <w:t>经学校验收合格后</w:t>
      </w:r>
      <w:r>
        <w:rPr>
          <w:rFonts w:hint="eastAsia" w:ascii="宋体" w:hAnsi="宋体"/>
          <w:color w:val="0000FF"/>
          <w:sz w:val="28"/>
          <w:szCs w:val="28"/>
        </w:rPr>
        <w:t>款项一次性付清。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right="0" w:firstLine="602"/>
        <w:jc w:val="left"/>
        <w:textAlignment w:val="auto"/>
        <w:rPr>
          <w:sz w:val="24"/>
          <w:szCs w:val="24"/>
        </w:rPr>
      </w:pPr>
      <w:r>
        <w:rPr>
          <w:rFonts w:hint="eastAsia" w:ascii="宋体" w:hAnsi="宋体" w:eastAsia="宋体" w:cs="宋体"/>
          <w:b/>
          <w:bCs/>
          <w:i w:val="0"/>
          <w:iCs w:val="0"/>
          <w:caps w:val="0"/>
          <w:color w:val="FF0000"/>
          <w:spacing w:val="0"/>
          <w:kern w:val="0"/>
          <w:sz w:val="24"/>
          <w:szCs w:val="24"/>
          <w:lang w:val="en-US" w:eastAsia="zh-CN" w:bidi="ar"/>
        </w:rPr>
        <w:t>八、项目完成时间：15天     质保期：12个月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02"/>
        <w:jc w:val="left"/>
        <w:rPr>
          <w:sz w:val="24"/>
          <w:szCs w:val="24"/>
        </w:rPr>
      </w:pPr>
      <w:r>
        <w:rPr>
          <w:rFonts w:hint="eastAsia" w:ascii="宋体" w:hAnsi="宋体" w:eastAsia="宋体" w:cs="宋体"/>
          <w:b/>
          <w:bCs/>
          <w:i w:val="0"/>
          <w:iCs w:val="0"/>
          <w:caps w:val="0"/>
          <w:color w:val="333333"/>
          <w:spacing w:val="0"/>
          <w:kern w:val="0"/>
          <w:sz w:val="24"/>
          <w:szCs w:val="24"/>
          <w:lang w:val="en-US" w:eastAsia="zh-CN" w:bidi="ar"/>
        </w:rPr>
        <w:t>九、出现下列情形之一的，响应文件作废标处理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1．资格文件未加盖公章的，或授权人没有合法、有效的委托书（原件）的；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2．未按谈判文件规定的格式填写，内容不全或关键字迹模糊、无法辨认的；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3．供应商同时递交两份或多份内容不同的价格文件，或在一份价格文件中对同一竞谈项目报有两个或多个报价，且未声明哪一个有效，按规定提交备选报价方案的除外；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4．响应文件说明的项目完成期限超过询价文件规定期限；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5．报价超过询价文件规定的最高限价的；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6．不同供应商的响应文件出现了评委会认为不应雷同的情况，以及供应商的报价经谈判小组认定低于有效最低成本的；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7．改变或漏报询价文件提供的项目特征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8．提出了不能满足询价文件要求或学校不能接受的项目验收、价款结算支付办法；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9．以他人的名义报价、串通、以行贿手段谋取成交或者以其他弄虚作假方式报价的；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10．组成联合体报价的。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0" w:right="0" w:firstLine="600"/>
        <w:jc w:val="left"/>
        <w:rPr>
          <w:sz w:val="24"/>
          <w:szCs w:val="24"/>
        </w:rPr>
      </w:pPr>
      <w:r>
        <w:rPr>
          <w:rFonts w:hint="eastAsia" w:ascii="宋体" w:hAnsi="宋体" w:eastAsia="宋体" w:cs="宋体"/>
          <w:i w:val="0"/>
          <w:iCs w:val="0"/>
          <w:caps w:val="0"/>
          <w:color w:val="333333"/>
          <w:spacing w:val="0"/>
          <w:kern w:val="0"/>
          <w:sz w:val="24"/>
          <w:szCs w:val="24"/>
          <w:lang w:val="en-US" w:eastAsia="zh-CN" w:bidi="ar"/>
        </w:rPr>
        <w:t>上述均保留谈判小组认定响应文件可以确定作无效处理的其他情况。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 w:beforeAutospacing="0" w:after="20" w:afterAutospacing="0" w:line="500" w:lineRule="exact"/>
        <w:ind w:left="210" w:right="0" w:firstLine="600"/>
        <w:jc w:val="right"/>
        <w:rPr>
          <w:sz w:val="24"/>
          <w:szCs w:val="24"/>
        </w:rPr>
      </w:pPr>
      <w:r>
        <w:rPr>
          <w:rFonts w:hint="eastAsia" w:ascii="宋体" w:hAnsi="宋体" w:eastAsia="宋体" w:cs="宋体"/>
          <w:i w:val="0"/>
          <w:iCs w:val="0"/>
          <w:caps w:val="0"/>
          <w:color w:val="333333"/>
          <w:spacing w:val="0"/>
          <w:kern w:val="0"/>
          <w:sz w:val="24"/>
          <w:szCs w:val="24"/>
          <w:lang w:val="en-US" w:eastAsia="zh-CN" w:bidi="ar"/>
        </w:rPr>
        <w:t>南通大学附属中学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2"/>
        <w:jc w:val="left"/>
        <w:rPr>
          <w:rFonts w:hint="eastAsia" w:ascii="宋体" w:hAnsi="宋体" w:eastAsia="宋体" w:cs="宋体"/>
          <w:b/>
          <w:bCs/>
          <w:i w:val="0"/>
          <w:iCs w:val="0"/>
          <w:caps w:val="0"/>
          <w:color w:val="333333"/>
          <w:spacing w:val="0"/>
          <w:sz w:val="30"/>
          <w:szCs w:val="30"/>
          <w:shd w:val="clear" w:fill="FFFFFF"/>
        </w:rPr>
      </w:pPr>
      <w:r>
        <w:rPr>
          <w:rFonts w:hint="eastAsia" w:ascii="宋体" w:hAnsi="宋体" w:eastAsia="宋体" w:cs="宋体"/>
          <w:b/>
          <w:bCs/>
          <w:i w:val="0"/>
          <w:iCs w:val="0"/>
          <w:caps w:val="0"/>
          <w:color w:val="333333"/>
          <w:spacing w:val="0"/>
          <w:sz w:val="30"/>
          <w:szCs w:val="30"/>
          <w:shd w:val="clear" w:fill="FFFFFF"/>
        </w:rPr>
        <w:t>               </w:t>
      </w:r>
      <w:r>
        <w:rPr>
          <w:rStyle w:val="12"/>
          <w:rFonts w:hint="eastAsia"/>
          <w:color w:val="auto"/>
          <w:lang w:val="en-US" w:eastAsia="zh-CN"/>
        </w:rPr>
        <w:t xml:space="preserve"> </w:t>
      </w:r>
      <w:r>
        <w:rPr>
          <w:rStyle w:val="12"/>
          <w:rFonts w:hint="default"/>
          <w:color w:val="auto"/>
        </w:rPr>
        <w:t>日期：</w:t>
      </w:r>
      <w:r>
        <w:rPr>
          <w:rStyle w:val="12"/>
          <w:rFonts w:hint="default"/>
          <w:color w:val="auto"/>
          <w:lang w:eastAsia="zh-CN"/>
        </w:rPr>
        <w:t>202</w:t>
      </w:r>
      <w:r>
        <w:rPr>
          <w:rStyle w:val="12"/>
          <w:rFonts w:hint="eastAsia"/>
          <w:color w:val="auto"/>
          <w:lang w:val="en-US" w:eastAsia="zh-CN"/>
        </w:rPr>
        <w:t>3</w:t>
      </w:r>
      <w:r>
        <w:rPr>
          <w:rStyle w:val="12"/>
          <w:rFonts w:hint="default"/>
          <w:color w:val="auto"/>
          <w:lang w:eastAsia="zh-CN"/>
        </w:rPr>
        <w:t>年0</w:t>
      </w:r>
      <w:r>
        <w:rPr>
          <w:rStyle w:val="12"/>
          <w:rFonts w:hint="eastAsia"/>
          <w:color w:val="auto"/>
          <w:lang w:val="en-US" w:eastAsia="zh-CN"/>
        </w:rPr>
        <w:t>9</w:t>
      </w:r>
      <w:r>
        <w:rPr>
          <w:rStyle w:val="12"/>
          <w:rFonts w:hint="default"/>
          <w:color w:val="auto"/>
          <w:lang w:eastAsia="zh-CN"/>
        </w:rPr>
        <w:t>月</w:t>
      </w:r>
      <w:r>
        <w:rPr>
          <w:rStyle w:val="12"/>
          <w:rFonts w:hint="eastAsia"/>
          <w:color w:val="auto"/>
          <w:lang w:val="en-US" w:eastAsia="zh-CN"/>
        </w:rPr>
        <w:t>22</w:t>
      </w:r>
      <w:r>
        <w:rPr>
          <w:rStyle w:val="12"/>
          <w:rFonts w:hint="default"/>
          <w:color w:val="auto"/>
          <w:lang w:eastAsia="zh-CN"/>
        </w:rPr>
        <w:t>日</w:t>
      </w:r>
      <w:r>
        <w:rPr>
          <w:rFonts w:hint="eastAsia" w:ascii="宋体" w:hAnsi="宋体" w:eastAsia="宋体" w:cs="宋体"/>
          <w:b/>
          <w:bCs/>
          <w:i w:val="0"/>
          <w:iCs w:val="0"/>
          <w:caps w:val="0"/>
          <w:color w:val="333333"/>
          <w:spacing w:val="0"/>
          <w:sz w:val="30"/>
          <w:szCs w:val="30"/>
          <w:shd w:val="clear" w:fill="FFFFFF"/>
        </w:rPr>
        <w:t> </w:t>
      </w:r>
    </w:p>
    <w:p>
      <w:pPr>
        <w:pStyle w:val="6"/>
        <w:shd w:val="clear" w:color="auto" w:fill="FFFFFF"/>
        <w:spacing w:before="0" w:beforeAutospacing="0" w:after="0" w:afterAutospacing="0"/>
        <w:rPr>
          <w:rStyle w:val="9"/>
          <w:rFonts w:hint="eastAsia" w:ascii="黑体" w:hAnsi="黑体" w:eastAsia="黑体"/>
          <w:color w:val="000000"/>
          <w:sz w:val="21"/>
          <w:szCs w:val="21"/>
        </w:rPr>
      </w:pPr>
    </w:p>
    <w:p>
      <w:pPr>
        <w:pStyle w:val="6"/>
        <w:shd w:val="clear" w:color="auto" w:fill="FFFFFF"/>
        <w:spacing w:before="0" w:beforeAutospacing="0" w:after="0" w:afterAutospacing="0"/>
        <w:rPr>
          <w:rStyle w:val="9"/>
          <w:rFonts w:hint="eastAsia" w:ascii="黑体" w:hAnsi="黑体" w:eastAsia="黑体"/>
          <w:color w:val="000000"/>
          <w:sz w:val="21"/>
          <w:szCs w:val="21"/>
        </w:rPr>
      </w:pPr>
    </w:p>
    <w:p>
      <w:pPr>
        <w:pStyle w:val="6"/>
        <w:shd w:val="clear" w:color="auto" w:fill="FFFFFF"/>
        <w:spacing w:before="0" w:beforeAutospacing="0" w:after="0" w:afterAutospacing="0"/>
        <w:rPr>
          <w:rStyle w:val="9"/>
          <w:rFonts w:hint="eastAsia" w:ascii="黑体" w:hAnsi="黑体" w:eastAsia="黑体"/>
          <w:color w:val="000000"/>
          <w:sz w:val="21"/>
          <w:szCs w:val="21"/>
        </w:rPr>
      </w:pPr>
    </w:p>
    <w:p>
      <w:pPr>
        <w:pStyle w:val="6"/>
        <w:shd w:val="clear" w:color="auto" w:fill="FFFFFF"/>
        <w:spacing w:before="0" w:beforeAutospacing="0" w:after="0" w:afterAutospacing="0"/>
        <w:rPr>
          <w:rFonts w:ascii="黑体" w:hAnsi="黑体" w:eastAsia="黑体"/>
          <w:color w:val="000000"/>
          <w:sz w:val="21"/>
          <w:szCs w:val="21"/>
        </w:rPr>
      </w:pPr>
      <w:r>
        <w:rPr>
          <w:rStyle w:val="9"/>
          <w:rFonts w:hint="eastAsia" w:ascii="黑体" w:hAnsi="黑体" w:eastAsia="黑体"/>
          <w:color w:val="000000"/>
          <w:sz w:val="21"/>
          <w:szCs w:val="21"/>
        </w:rPr>
        <w:t>学校校务监督委员会意见：（学校校务监督委员会已审核）</w:t>
      </w:r>
    </w:p>
    <w:p>
      <w:pPr>
        <w:pStyle w:val="6"/>
        <w:shd w:val="clear" w:color="auto" w:fill="FFFFFF"/>
        <w:spacing w:before="0" w:beforeAutospacing="0" w:after="0" w:afterAutospacing="0"/>
        <w:rPr>
          <w:rFonts w:hint="eastAsia" w:ascii="黑体" w:hAnsi="黑体" w:eastAsia="黑体"/>
          <w:color w:val="000000"/>
          <w:sz w:val="21"/>
          <w:szCs w:val="21"/>
        </w:rPr>
      </w:pPr>
      <w:r>
        <w:rPr>
          <w:rStyle w:val="9"/>
          <w:rFonts w:hint="eastAsia" w:ascii="黑体" w:hAnsi="黑体" w:eastAsia="黑体"/>
          <w:color w:val="000000"/>
          <w:sz w:val="21"/>
          <w:szCs w:val="21"/>
        </w:rPr>
        <w:t>如发现本询价说明有倾向性，违背公平、公开、公正原则，请举报：</w:t>
      </w:r>
    </w:p>
    <w:p>
      <w:pPr>
        <w:pStyle w:val="6"/>
        <w:shd w:val="clear" w:color="auto" w:fill="FFFFFF"/>
        <w:spacing w:before="0" w:beforeAutospacing="0" w:after="0" w:afterAutospacing="0" w:line="400" w:lineRule="atLeast"/>
        <w:rPr>
          <w:rFonts w:hint="eastAsia" w:ascii="黑体" w:hAnsi="黑体" w:eastAsia="黑体"/>
          <w:color w:val="000000"/>
          <w:sz w:val="21"/>
          <w:szCs w:val="21"/>
        </w:rPr>
      </w:pPr>
      <w:r>
        <w:rPr>
          <w:rStyle w:val="9"/>
          <w:rFonts w:hint="eastAsia" w:ascii="黑体" w:hAnsi="黑体" w:eastAsia="黑体"/>
          <w:color w:val="000000"/>
          <w:sz w:val="21"/>
          <w:szCs w:val="21"/>
        </w:rPr>
        <w:t>南通大学附属中学校务监督委员会举报电话：0513-59008811</w:t>
      </w:r>
    </w:p>
    <w:p>
      <w:pPr>
        <w:pStyle w:val="6"/>
        <w:shd w:val="clear" w:color="auto" w:fill="FFFFFF"/>
        <w:spacing w:before="0" w:beforeAutospacing="0" w:after="0" w:afterAutospacing="0" w:line="400" w:lineRule="atLeast"/>
        <w:rPr>
          <w:rFonts w:hint="eastAsia" w:ascii="黑体" w:hAnsi="黑体" w:eastAsia="黑体"/>
          <w:color w:val="000000"/>
          <w:sz w:val="21"/>
          <w:szCs w:val="21"/>
        </w:rPr>
      </w:pPr>
      <w:r>
        <w:rPr>
          <w:rStyle w:val="9"/>
          <w:rFonts w:hint="eastAsia" w:ascii="黑体" w:hAnsi="黑体" w:eastAsia="黑体"/>
          <w:color w:val="000000"/>
          <w:sz w:val="21"/>
          <w:szCs w:val="21"/>
        </w:rPr>
        <w:t>联 系 人：沈</w:t>
      </w:r>
      <w:r>
        <w:rPr>
          <w:rStyle w:val="9"/>
          <w:rFonts w:hint="eastAsia" w:eastAsia="黑体"/>
          <w:color w:val="000000"/>
          <w:sz w:val="21"/>
          <w:szCs w:val="21"/>
        </w:rPr>
        <w:t>  </w:t>
      </w:r>
      <w:r>
        <w:rPr>
          <w:rStyle w:val="9"/>
          <w:rFonts w:hint="eastAsia" w:ascii="黑体" w:hAnsi="黑体" w:eastAsia="黑体"/>
          <w:color w:val="000000"/>
          <w:sz w:val="21"/>
          <w:szCs w:val="21"/>
        </w:rPr>
        <w:t>涛</w:t>
      </w: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r>
        <w:rPr>
          <w:rStyle w:val="9"/>
          <w:rFonts w:hint="eastAsia" w:ascii="黑体" w:hAnsi="黑体" w:eastAsia="黑体"/>
          <w:color w:val="000000"/>
          <w:sz w:val="21"/>
          <w:szCs w:val="21"/>
        </w:rPr>
        <w:t>南通市教育局举报电话：0513-85215749</w:t>
      </w:r>
      <w:r>
        <w:rPr>
          <w:rStyle w:val="9"/>
          <w:rFonts w:hint="eastAsia" w:eastAsia="黑体"/>
          <w:color w:val="000000"/>
          <w:sz w:val="21"/>
          <w:szCs w:val="21"/>
        </w:rPr>
        <w:t>  </w:t>
      </w:r>
      <w:r>
        <w:rPr>
          <w:rStyle w:val="9"/>
          <w:rFonts w:hint="eastAsia" w:ascii="黑体" w:hAnsi="黑体" w:eastAsia="黑体"/>
          <w:color w:val="000000"/>
          <w:sz w:val="21"/>
          <w:szCs w:val="21"/>
        </w:rPr>
        <w:t>举报邮箱：</w:t>
      </w:r>
      <w:r>
        <w:rPr>
          <w:rStyle w:val="9"/>
          <w:rFonts w:hint="eastAsia" w:ascii="黑体" w:hAnsi="黑体" w:eastAsia="黑体"/>
          <w:color w:val="000000"/>
          <w:sz w:val="21"/>
          <w:szCs w:val="21"/>
        </w:rPr>
        <w:fldChar w:fldCharType="begin"/>
      </w:r>
      <w:r>
        <w:rPr>
          <w:rStyle w:val="9"/>
          <w:rFonts w:hint="eastAsia" w:ascii="黑体" w:hAnsi="黑体" w:eastAsia="黑体"/>
          <w:color w:val="000000"/>
          <w:sz w:val="21"/>
          <w:szCs w:val="21"/>
        </w:rPr>
        <w:instrText xml:space="preserve"> HYPERLINK "mailto:ntsjwdsjjz@163.com" </w:instrText>
      </w:r>
      <w:r>
        <w:rPr>
          <w:rStyle w:val="9"/>
          <w:rFonts w:hint="eastAsia" w:ascii="黑体" w:hAnsi="黑体" w:eastAsia="黑体"/>
          <w:color w:val="000000"/>
          <w:sz w:val="21"/>
          <w:szCs w:val="21"/>
        </w:rPr>
        <w:fldChar w:fldCharType="separate"/>
      </w:r>
      <w:r>
        <w:rPr>
          <w:rStyle w:val="10"/>
          <w:rFonts w:hint="eastAsia" w:ascii="黑体" w:hAnsi="黑体" w:eastAsia="黑体"/>
          <w:b/>
          <w:bCs/>
          <w:color w:val="000000"/>
          <w:sz w:val="21"/>
          <w:szCs w:val="21"/>
        </w:rPr>
        <w:t>ntsjwdsjjz@163.com</w:t>
      </w:r>
      <w:r>
        <w:rPr>
          <w:rStyle w:val="9"/>
          <w:rFonts w:hint="eastAsia" w:ascii="黑体" w:hAnsi="黑体" w:eastAsia="黑体"/>
          <w:color w:val="000000"/>
          <w:sz w:val="21"/>
          <w:szCs w:val="21"/>
        </w:rPr>
        <w:fldChar w:fldCharType="end"/>
      </w: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shd w:val="clear" w:color="auto" w:fill="FFFFFF"/>
        <w:spacing w:before="0" w:beforeAutospacing="0" w:after="0" w:afterAutospacing="0" w:line="400" w:lineRule="atLeast"/>
        <w:rPr>
          <w:rStyle w:val="9"/>
          <w:rFonts w:hint="eastAsia" w:ascii="黑体" w:hAnsi="黑体" w:eastAsia="黑体"/>
          <w:color w:val="00000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2"/>
        <w:jc w:val="left"/>
        <w:rPr>
          <w:rFonts w:hint="eastAsia" w:ascii="宋体" w:hAnsi="宋体" w:eastAsia="宋体" w:cs="宋体"/>
          <w:b/>
          <w:bCs/>
          <w:i w:val="0"/>
          <w:iCs w:val="0"/>
          <w:caps w:val="0"/>
          <w:color w:val="333333"/>
          <w:spacing w:val="0"/>
          <w:sz w:val="30"/>
          <w:szCs w:val="30"/>
          <w:shd w:val="clear" w:fill="FFFFFF"/>
        </w:rPr>
      </w:pPr>
    </w:p>
    <w:p>
      <w:pPr>
        <w:rPr>
          <w:rFonts w:hint="eastAsia"/>
        </w:rPr>
      </w:pPr>
      <w:r>
        <w:drawing>
          <wp:inline distT="0" distB="0" distL="0" distR="0">
            <wp:extent cx="6038850" cy="504825"/>
            <wp:effectExtent l="0" t="0" r="0" b="9525"/>
            <wp:docPr id="1" name="图片 6" descr="备份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备份111"/>
                    <pic:cNvPicPr>
                      <a:picLocks noChangeAspect="1" noChangeArrowheads="1"/>
                    </pic:cNvPicPr>
                  </pic:nvPicPr>
                  <pic:blipFill>
                    <a:blip r:embed="rId4"/>
                    <a:srcRect/>
                    <a:stretch>
                      <a:fillRect/>
                    </a:stretch>
                  </pic:blipFill>
                  <pic:spPr>
                    <a:xfrm>
                      <a:off x="0" y="0"/>
                      <a:ext cx="6038850" cy="504825"/>
                    </a:xfrm>
                    <a:prstGeom prst="rect">
                      <a:avLst/>
                    </a:prstGeom>
                    <a:noFill/>
                    <a:ln w="9525">
                      <a:noFill/>
                      <a:miter lim="800000"/>
                      <a:headEnd/>
                      <a:tailEnd/>
                    </a:ln>
                  </pic:spPr>
                </pic:pic>
              </a:graphicData>
            </a:graphic>
          </wp:inline>
        </w:drawing>
      </w:r>
    </w:p>
    <w:tbl>
      <w:tblPr>
        <w:tblStyle w:val="7"/>
        <w:tblW w:w="9621" w:type="dxa"/>
        <w:tblInd w:w="15" w:type="dxa"/>
        <w:tblLayout w:type="fixed"/>
        <w:tblCellMar>
          <w:top w:w="15" w:type="dxa"/>
          <w:left w:w="15" w:type="dxa"/>
          <w:bottom w:w="15" w:type="dxa"/>
          <w:right w:w="15" w:type="dxa"/>
        </w:tblCellMar>
      </w:tblPr>
      <w:tblGrid>
        <w:gridCol w:w="709"/>
        <w:gridCol w:w="1352"/>
        <w:gridCol w:w="633"/>
        <w:gridCol w:w="900"/>
        <w:gridCol w:w="1050"/>
        <w:gridCol w:w="1200"/>
        <w:gridCol w:w="3777"/>
      </w:tblGrid>
      <w:tr>
        <w:tblPrEx>
          <w:tblCellMar>
            <w:top w:w="15" w:type="dxa"/>
            <w:left w:w="15" w:type="dxa"/>
            <w:bottom w:w="15" w:type="dxa"/>
            <w:right w:w="15" w:type="dxa"/>
          </w:tblCellMar>
        </w:tblPrEx>
        <w:trPr>
          <w:trHeight w:val="1024" w:hRule="atLeast"/>
        </w:trPr>
        <w:tc>
          <w:tcPr>
            <w:tcW w:w="9621" w:type="dxa"/>
            <w:gridSpan w:val="7"/>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南通大学附属中学操场西北侧跑道改造项目</w:t>
            </w:r>
          </w:p>
          <w:p>
            <w:pPr>
              <w:widowControl/>
              <w:jc w:val="center"/>
              <w:textAlignment w:val="center"/>
              <w:rPr>
                <w:rFonts w:ascii="宋体" w:hAnsi="宋体" w:cs="宋体"/>
                <w:b/>
                <w:color w:val="008000"/>
                <w:sz w:val="32"/>
                <w:szCs w:val="32"/>
              </w:rPr>
            </w:pPr>
            <w:r>
              <w:rPr>
                <w:rStyle w:val="15"/>
                <w:rFonts w:hint="default"/>
                <w:sz w:val="32"/>
                <w:szCs w:val="32"/>
                <w:lang w:bidi="ar"/>
              </w:rPr>
              <w:t>询   价   单</w:t>
            </w:r>
            <w:r>
              <w:rPr>
                <w:rStyle w:val="11"/>
                <w:rFonts w:hint="default"/>
                <w:sz w:val="32"/>
                <w:szCs w:val="32"/>
                <w:lang w:bidi="ar"/>
              </w:rPr>
              <w:t xml:space="preserve">   </w:t>
            </w:r>
          </w:p>
        </w:tc>
      </w:tr>
      <w:tr>
        <w:tblPrEx>
          <w:tblCellMar>
            <w:top w:w="15" w:type="dxa"/>
            <w:left w:w="15" w:type="dxa"/>
            <w:bottom w:w="15" w:type="dxa"/>
            <w:right w:w="15" w:type="dxa"/>
          </w:tblCellMar>
        </w:tblPrEx>
        <w:trPr>
          <w:trHeight w:val="435" w:hRule="atLeast"/>
        </w:trPr>
        <w:tc>
          <w:tcPr>
            <w:tcW w:w="359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询价单位：南通大学附属中学</w:t>
            </w:r>
          </w:p>
        </w:tc>
        <w:tc>
          <w:tcPr>
            <w:tcW w:w="6027" w:type="dxa"/>
            <w:gridSpan w:val="3"/>
            <w:tcBorders>
              <w:top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报价单位：（盖章）</w:t>
            </w:r>
          </w:p>
        </w:tc>
      </w:tr>
      <w:tr>
        <w:tblPrEx>
          <w:tblCellMar>
            <w:top w:w="15" w:type="dxa"/>
            <w:left w:w="15" w:type="dxa"/>
            <w:bottom w:w="15" w:type="dxa"/>
            <w:right w:w="15" w:type="dxa"/>
          </w:tblCellMar>
        </w:tblPrEx>
        <w:trPr>
          <w:trHeight w:val="420" w:hRule="atLeast"/>
        </w:trPr>
        <w:tc>
          <w:tcPr>
            <w:tcW w:w="3594" w:type="dxa"/>
            <w:gridSpan w:val="4"/>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地    址：星城路300号</w:t>
            </w:r>
          </w:p>
        </w:tc>
        <w:tc>
          <w:tcPr>
            <w:tcW w:w="6027"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地    址：</w:t>
            </w:r>
          </w:p>
        </w:tc>
      </w:tr>
      <w:tr>
        <w:tblPrEx>
          <w:tblCellMar>
            <w:top w:w="15" w:type="dxa"/>
            <w:left w:w="15" w:type="dxa"/>
            <w:bottom w:w="15" w:type="dxa"/>
            <w:right w:w="15" w:type="dxa"/>
          </w:tblCellMar>
        </w:tblPrEx>
        <w:trPr>
          <w:trHeight w:val="420" w:hRule="atLeast"/>
        </w:trPr>
        <w:tc>
          <w:tcPr>
            <w:tcW w:w="359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联 系 人：张强</w:t>
            </w:r>
          </w:p>
        </w:tc>
        <w:tc>
          <w:tcPr>
            <w:tcW w:w="602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联 系 人：</w:t>
            </w:r>
          </w:p>
        </w:tc>
      </w:tr>
      <w:tr>
        <w:tblPrEx>
          <w:tblCellMar>
            <w:top w:w="15" w:type="dxa"/>
            <w:left w:w="15" w:type="dxa"/>
            <w:bottom w:w="15" w:type="dxa"/>
            <w:right w:w="15" w:type="dxa"/>
          </w:tblCellMar>
        </w:tblPrEx>
        <w:trPr>
          <w:trHeight w:val="420" w:hRule="atLeast"/>
        </w:trPr>
        <w:tc>
          <w:tcPr>
            <w:tcW w:w="359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电    话：59008855</w:t>
            </w:r>
          </w:p>
        </w:tc>
        <w:tc>
          <w:tcPr>
            <w:tcW w:w="602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电    话：</w:t>
            </w:r>
          </w:p>
        </w:tc>
      </w:tr>
      <w:tr>
        <w:tblPrEx>
          <w:tblCellMar>
            <w:top w:w="15" w:type="dxa"/>
            <w:left w:w="15" w:type="dxa"/>
            <w:bottom w:w="15" w:type="dxa"/>
            <w:right w:w="15" w:type="dxa"/>
          </w:tblCellMar>
        </w:tblPrEx>
        <w:trPr>
          <w:trHeight w:val="1733" w:hRule="atLeast"/>
        </w:trPr>
        <w:tc>
          <w:tcPr>
            <w:tcW w:w="9621"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28"/>
                <w:szCs w:val="28"/>
              </w:rPr>
            </w:pPr>
            <w:r>
              <w:rPr>
                <w:rFonts w:hint="eastAsia" w:ascii="宋体" w:hAnsi="宋体" w:cs="宋体"/>
                <w:b/>
                <w:bCs/>
                <w:color w:val="000000"/>
                <w:kern w:val="0"/>
                <w:sz w:val="28"/>
                <w:szCs w:val="28"/>
                <w:lang w:eastAsia="zh-CN"/>
              </w:rPr>
              <w:t>南通大学附属中学操场西北侧跑道改造项目</w:t>
            </w:r>
            <w:r>
              <w:rPr>
                <w:rFonts w:hint="eastAsia" w:ascii="宋体" w:hAnsi="宋体" w:cs="宋体"/>
                <w:b/>
                <w:bCs/>
                <w:color w:val="000000"/>
                <w:kern w:val="0"/>
                <w:sz w:val="28"/>
                <w:szCs w:val="28"/>
              </w:rPr>
              <w:t>相关技术参数</w:t>
            </w:r>
          </w:p>
        </w:tc>
      </w:tr>
      <w:tr>
        <w:tblPrEx>
          <w:tblCellMar>
            <w:top w:w="15" w:type="dxa"/>
            <w:left w:w="15" w:type="dxa"/>
            <w:bottom w:w="15" w:type="dxa"/>
            <w:right w:w="15" w:type="dxa"/>
          </w:tblCellMar>
        </w:tblPrEx>
        <w:trPr>
          <w:trHeight w:val="540" w:hRule="atLeast"/>
        </w:trPr>
        <w:tc>
          <w:tcPr>
            <w:tcW w:w="709"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ascii="宋体" w:hAnsi="宋体" w:cs="宋体"/>
                <w:b/>
                <w:color w:val="000000"/>
                <w:sz w:val="22"/>
              </w:rPr>
            </w:pPr>
            <w:r>
              <w:rPr>
                <w:rFonts w:hint="eastAsia" w:ascii="仿宋" w:hAnsi="仿宋" w:eastAsia="仿宋" w:cs="仿宋"/>
                <w:b/>
                <w:bCs/>
                <w:i w:val="0"/>
                <w:iCs w:val="0"/>
                <w:color w:val="000000"/>
                <w:kern w:val="0"/>
                <w:sz w:val="24"/>
                <w:szCs w:val="24"/>
                <w:u w:val="none"/>
                <w:lang w:val="en-US" w:eastAsia="zh-CN" w:bidi="ar"/>
              </w:rPr>
              <w:t>序号</w:t>
            </w:r>
          </w:p>
        </w:tc>
        <w:tc>
          <w:tcPr>
            <w:tcW w:w="1352" w:type="dxa"/>
            <w:tcBorders>
              <w:top w:val="single" w:color="000000" w:sz="4" w:space="0"/>
              <w:left w:val="single" w:color="000000" w:sz="4" w:space="0"/>
              <w:bottom w:val="single" w:color="auto" w:sz="4" w:space="0"/>
              <w:right w:val="single" w:color="auto" w:sz="4" w:space="0"/>
            </w:tcBorders>
            <w:shd w:val="clear" w:color="auto" w:fill="99CCFF"/>
            <w:noWrap w:val="0"/>
            <w:vAlign w:val="center"/>
          </w:tcPr>
          <w:p>
            <w:pPr>
              <w:keepNext w:val="0"/>
              <w:keepLines w:val="0"/>
              <w:widowControl/>
              <w:suppressLineNumbers w:val="0"/>
              <w:jc w:val="center"/>
              <w:textAlignment w:val="center"/>
              <w:rPr>
                <w:rFonts w:ascii="宋体" w:hAnsi="宋体" w:cs="宋体"/>
                <w:b/>
                <w:szCs w:val="21"/>
              </w:rPr>
            </w:pPr>
            <w:r>
              <w:rPr>
                <w:rFonts w:hint="eastAsia" w:ascii="仿宋" w:hAnsi="仿宋" w:eastAsia="仿宋" w:cs="仿宋"/>
                <w:b/>
                <w:bCs/>
                <w:i w:val="0"/>
                <w:iCs w:val="0"/>
                <w:color w:val="000000"/>
                <w:kern w:val="0"/>
                <w:sz w:val="24"/>
                <w:szCs w:val="24"/>
                <w:u w:val="none"/>
                <w:lang w:val="en-US" w:eastAsia="zh-CN" w:bidi="ar"/>
              </w:rPr>
              <w:t>项目名称</w:t>
            </w:r>
          </w:p>
        </w:tc>
        <w:tc>
          <w:tcPr>
            <w:tcW w:w="633"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ascii="宋体" w:hAnsi="宋体" w:cs="宋体"/>
                <w:b/>
                <w:szCs w:val="21"/>
              </w:rPr>
            </w:pPr>
            <w:r>
              <w:rPr>
                <w:rFonts w:hint="eastAsia" w:ascii="仿宋" w:hAnsi="仿宋" w:eastAsia="仿宋" w:cs="仿宋"/>
                <w:b/>
                <w:bCs/>
                <w:i w:val="0"/>
                <w:iCs w:val="0"/>
                <w:color w:val="000000"/>
                <w:kern w:val="0"/>
                <w:sz w:val="24"/>
                <w:szCs w:val="24"/>
                <w:u w:val="none"/>
                <w:lang w:val="en-US" w:eastAsia="zh-CN" w:bidi="ar"/>
              </w:rPr>
              <w:t>单位</w:t>
            </w:r>
          </w:p>
        </w:tc>
        <w:tc>
          <w:tcPr>
            <w:tcW w:w="900"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hint="eastAsia" w:ascii="宋体" w:hAnsi="宋体" w:cs="宋体"/>
                <w:b/>
                <w:szCs w:val="21"/>
              </w:rPr>
            </w:pPr>
            <w:r>
              <w:rPr>
                <w:rFonts w:hint="eastAsia" w:ascii="仿宋" w:hAnsi="仿宋" w:eastAsia="仿宋" w:cs="仿宋"/>
                <w:b/>
                <w:bCs/>
                <w:i w:val="0"/>
                <w:iCs w:val="0"/>
                <w:color w:val="000000"/>
                <w:kern w:val="0"/>
                <w:sz w:val="24"/>
                <w:szCs w:val="24"/>
                <w:u w:val="none"/>
                <w:lang w:val="en-US" w:eastAsia="zh-CN" w:bidi="ar"/>
              </w:rPr>
              <w:t>数量</w:t>
            </w:r>
          </w:p>
        </w:tc>
        <w:tc>
          <w:tcPr>
            <w:tcW w:w="1050"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hint="eastAsia" w:ascii="宋体" w:hAnsi="宋体" w:cs="宋体"/>
                <w:b/>
                <w:szCs w:val="21"/>
              </w:rPr>
            </w:pPr>
            <w:r>
              <w:rPr>
                <w:rFonts w:hint="eastAsia" w:ascii="仿宋" w:hAnsi="仿宋" w:eastAsia="仿宋" w:cs="仿宋"/>
                <w:b/>
                <w:bCs/>
                <w:i w:val="0"/>
                <w:iCs w:val="0"/>
                <w:color w:val="000000"/>
                <w:kern w:val="0"/>
                <w:sz w:val="24"/>
                <w:szCs w:val="24"/>
                <w:u w:val="none"/>
                <w:lang w:val="en-US" w:eastAsia="zh-CN" w:bidi="ar"/>
              </w:rPr>
              <w:t>单价</w:t>
            </w:r>
          </w:p>
        </w:tc>
        <w:tc>
          <w:tcPr>
            <w:tcW w:w="1200"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ascii="宋体" w:hAnsi="宋体" w:cs="宋体"/>
                <w:b/>
                <w:szCs w:val="21"/>
              </w:rPr>
            </w:pPr>
            <w:r>
              <w:rPr>
                <w:rFonts w:hint="eastAsia" w:ascii="仿宋" w:hAnsi="仿宋" w:eastAsia="仿宋" w:cs="仿宋"/>
                <w:b/>
                <w:bCs/>
                <w:i w:val="0"/>
                <w:iCs w:val="0"/>
                <w:color w:val="000000"/>
                <w:kern w:val="0"/>
                <w:sz w:val="24"/>
                <w:szCs w:val="24"/>
                <w:u w:val="none"/>
                <w:lang w:val="en-US" w:eastAsia="zh-CN" w:bidi="ar"/>
              </w:rPr>
              <w:t>小计</w:t>
            </w:r>
          </w:p>
        </w:tc>
        <w:tc>
          <w:tcPr>
            <w:tcW w:w="3777"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keepNext w:val="0"/>
              <w:keepLines w:val="0"/>
              <w:widowControl/>
              <w:suppressLineNumbers w:val="0"/>
              <w:jc w:val="center"/>
              <w:textAlignment w:val="center"/>
              <w:rPr>
                <w:rFonts w:ascii="宋体" w:hAnsi="宋体" w:cs="宋体"/>
                <w:b/>
                <w:color w:val="000000"/>
                <w:sz w:val="22"/>
              </w:rPr>
            </w:pPr>
            <w:r>
              <w:rPr>
                <w:rFonts w:hint="eastAsia" w:ascii="仿宋" w:hAnsi="仿宋" w:eastAsia="仿宋" w:cs="仿宋"/>
                <w:b/>
                <w:bCs/>
                <w:i w:val="0"/>
                <w:iCs w:val="0"/>
                <w:color w:val="000000"/>
                <w:kern w:val="0"/>
                <w:sz w:val="24"/>
                <w:szCs w:val="24"/>
                <w:u w:val="none"/>
                <w:lang w:val="en-US" w:eastAsia="zh-CN" w:bidi="ar"/>
              </w:rPr>
              <w:t>备   注</w:t>
            </w:r>
          </w:p>
        </w:tc>
      </w:tr>
      <w:tr>
        <w:tblPrEx>
          <w:tblCellMar>
            <w:top w:w="15" w:type="dxa"/>
            <w:left w:w="15" w:type="dxa"/>
            <w:bottom w:w="15" w:type="dxa"/>
            <w:right w:w="15" w:type="dxa"/>
          </w:tblCellMar>
        </w:tblPrEx>
        <w:trPr>
          <w:trHeight w:val="634" w:hRule="atLeast"/>
        </w:trPr>
        <w:tc>
          <w:tcPr>
            <w:tcW w:w="709"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 xml:space="preserve">1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Cs w:val="21"/>
              </w:rPr>
            </w:pPr>
            <w:r>
              <w:rPr>
                <w:rFonts w:hint="eastAsia" w:ascii="仿宋" w:hAnsi="仿宋" w:eastAsia="仿宋" w:cs="仿宋"/>
                <w:i w:val="0"/>
                <w:iCs w:val="0"/>
                <w:color w:val="000000"/>
                <w:kern w:val="0"/>
                <w:sz w:val="24"/>
                <w:szCs w:val="24"/>
                <w:u w:val="none"/>
                <w:lang w:val="en-US" w:eastAsia="zh-CN" w:bidi="ar"/>
              </w:rPr>
              <w:t>原有路牙拆除</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szCs w:val="21"/>
              </w:rPr>
            </w:pPr>
            <w:r>
              <w:rPr>
                <w:rFonts w:hint="eastAsia" w:ascii="仿宋" w:hAnsi="仿宋" w:eastAsia="仿宋" w:cs="仿宋"/>
                <w:i w:val="0"/>
                <w:iCs w:val="0"/>
                <w:color w:val="000000"/>
                <w:kern w:val="0"/>
                <w:sz w:val="24"/>
                <w:szCs w:val="24"/>
                <w:u w:val="none"/>
                <w:lang w:val="en-US" w:eastAsia="zh-CN" w:bidi="ar"/>
              </w:rPr>
              <w:t>m</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Cs w:val="21"/>
                <w:lang w:eastAsia="zh-CN"/>
              </w:rPr>
            </w:pPr>
            <w:r>
              <w:rPr>
                <w:rFonts w:hint="eastAsia" w:ascii="仿宋" w:hAnsi="仿宋" w:eastAsia="仿宋" w:cs="仿宋"/>
                <w:i w:val="0"/>
                <w:iCs w:val="0"/>
                <w:color w:val="000000"/>
                <w:kern w:val="0"/>
                <w:sz w:val="24"/>
                <w:szCs w:val="24"/>
                <w:u w:val="none"/>
                <w:lang w:val="en-US" w:eastAsia="zh-CN" w:bidi="ar"/>
              </w:rPr>
              <w:t xml:space="preserve">31.10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Cs w:val="21"/>
              </w:rPr>
            </w:pPr>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sz w:val="24"/>
                <w:lang w:eastAsia="zh-CN"/>
              </w:rPr>
            </w:pPr>
            <w:r>
              <w:rPr>
                <w:rFonts w:hint="eastAsia" w:ascii="仿宋" w:hAnsi="仿宋" w:eastAsia="仿宋" w:cs="仿宋"/>
                <w:i w:val="0"/>
                <w:iCs w:val="0"/>
                <w:color w:val="000000"/>
                <w:kern w:val="0"/>
                <w:sz w:val="24"/>
                <w:szCs w:val="24"/>
                <w:u w:val="none"/>
                <w:lang w:val="en-US" w:eastAsia="zh-CN" w:bidi="ar"/>
              </w:rPr>
              <w:t>双杠处路牙16.6米，西侧路边路牙9.8米，网球场东南角4.7米，人工拆除，路牙石清理干净，剩余垃圾灌袋。</w:t>
            </w:r>
          </w:p>
        </w:tc>
      </w:tr>
      <w:tr>
        <w:tblPrEx>
          <w:tblCellMar>
            <w:top w:w="15" w:type="dxa"/>
            <w:left w:w="15" w:type="dxa"/>
            <w:bottom w:w="15" w:type="dxa"/>
            <w:right w:w="15" w:type="dxa"/>
          </w:tblCellMar>
        </w:tblPrEx>
        <w:trPr>
          <w:trHeight w:val="634" w:hRule="atLeast"/>
        </w:trPr>
        <w:tc>
          <w:tcPr>
            <w:tcW w:w="709" w:type="dxa"/>
            <w:tcBorders>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2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路牙安装</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m</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13.00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西侧路边路牙石新安装，西侧和路边处做圆弧角。地面挖槽基层土壤夯实，水泥砂浆浇筑</w:t>
            </w:r>
          </w:p>
        </w:tc>
      </w:tr>
      <w:tr>
        <w:tblPrEx>
          <w:tblCellMar>
            <w:top w:w="15" w:type="dxa"/>
            <w:left w:w="15" w:type="dxa"/>
            <w:bottom w:w="15" w:type="dxa"/>
            <w:right w:w="15" w:type="dxa"/>
          </w:tblCellMar>
        </w:tblPrEx>
        <w:trPr>
          <w:trHeight w:val="1133" w:hRule="atLeast"/>
        </w:trPr>
        <w:tc>
          <w:tcPr>
            <w:tcW w:w="70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3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原有水泥地破除，清理</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z w:val="24"/>
                <w:lang w:val="en-US" w:eastAsia="zh-CN"/>
              </w:rPr>
            </w:pPr>
            <w:r>
              <w:rPr>
                <w:rFonts w:hint="eastAsia" w:ascii="仿宋" w:hAnsi="仿宋" w:eastAsia="仿宋" w:cs="仿宋"/>
                <w:i w:val="0"/>
                <w:iCs w:val="0"/>
                <w:color w:val="000000"/>
                <w:kern w:val="0"/>
                <w:sz w:val="24"/>
                <w:szCs w:val="24"/>
                <w:u w:val="none"/>
                <w:lang w:val="en-US" w:eastAsia="zh-CN" w:bidi="ar"/>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70.90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西侧路边26.2㎡，双杠南侧19.2㎡，网球场东南角15.5㎡，网球场西侧排水沟10㎡，人工破除垃圾灌袋。</w:t>
            </w:r>
          </w:p>
        </w:tc>
      </w:tr>
      <w:tr>
        <w:tblPrEx>
          <w:tblCellMar>
            <w:top w:w="15" w:type="dxa"/>
            <w:left w:w="15" w:type="dxa"/>
            <w:bottom w:w="15" w:type="dxa"/>
            <w:right w:w="15" w:type="dxa"/>
          </w:tblCellMar>
        </w:tblPrEx>
        <w:trPr>
          <w:trHeight w:val="1133" w:hRule="atLeast"/>
        </w:trPr>
        <w:tc>
          <w:tcPr>
            <w:tcW w:w="70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4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西侧路边雨水井移位</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1.00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西侧路边雨水井移位（地面开挖，地下预埋排水管，向北侧移动1.6m）。</w:t>
            </w:r>
          </w:p>
        </w:tc>
      </w:tr>
      <w:tr>
        <w:tblPrEx>
          <w:tblCellMar>
            <w:top w:w="15" w:type="dxa"/>
            <w:left w:w="15" w:type="dxa"/>
            <w:bottom w:w="15" w:type="dxa"/>
            <w:right w:w="15" w:type="dxa"/>
          </w:tblCellMar>
        </w:tblPrEx>
        <w:trPr>
          <w:trHeight w:val="1133" w:hRule="atLeast"/>
        </w:trPr>
        <w:tc>
          <w:tcPr>
            <w:tcW w:w="70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5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现浇混凝土路面及斜坡</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70.90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西侧路边26.2㎡，网球场东南角15.5㎡（原排水盖板拆除，底下垫水泥预制板做基础）。原有双杠处沙坑19.2㎡硬化处理，网球场西侧排水沟10㎡（原排水盖板拆除，底下垫水泥预制板做基础）。</w:t>
            </w:r>
          </w:p>
        </w:tc>
      </w:tr>
      <w:tr>
        <w:tblPrEx>
          <w:tblCellMar>
            <w:top w:w="15" w:type="dxa"/>
            <w:left w:w="15" w:type="dxa"/>
            <w:bottom w:w="15" w:type="dxa"/>
            <w:right w:w="15" w:type="dxa"/>
          </w:tblCellMar>
        </w:tblPrEx>
        <w:trPr>
          <w:trHeight w:val="1133" w:hRule="atLeast"/>
        </w:trPr>
        <w:tc>
          <w:tcPr>
            <w:tcW w:w="70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6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旧塑胶面层铲除</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77.00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bookmarkStart w:id="3" w:name="_GoBack"/>
            <w:bookmarkEnd w:id="3"/>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原塑胶面层人工铲除，垃圾灌袋，地面基层清洗，打磨。</w:t>
            </w:r>
          </w:p>
        </w:tc>
      </w:tr>
      <w:tr>
        <w:tblPrEx>
          <w:tblCellMar>
            <w:top w:w="15" w:type="dxa"/>
            <w:left w:w="15" w:type="dxa"/>
            <w:bottom w:w="15" w:type="dxa"/>
            <w:right w:w="15" w:type="dxa"/>
          </w:tblCellMar>
        </w:tblPrEx>
        <w:trPr>
          <w:trHeight w:val="1133" w:hRule="atLeast"/>
        </w:trPr>
        <w:tc>
          <w:tcPr>
            <w:tcW w:w="709"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7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r>
              <w:rPr>
                <w:rFonts w:hint="eastAsia" w:ascii="仿宋" w:hAnsi="仿宋" w:eastAsia="仿宋" w:cs="仿宋"/>
                <w:i w:val="0"/>
                <w:iCs w:val="0"/>
                <w:color w:val="000000"/>
                <w:kern w:val="0"/>
                <w:sz w:val="24"/>
                <w:szCs w:val="24"/>
                <w:u w:val="none"/>
                <w:lang w:val="en-US" w:eastAsia="zh-CN" w:bidi="ar"/>
              </w:rPr>
              <w:t>垃圾外运</w:t>
            </w:r>
          </w:p>
        </w:tc>
        <w:tc>
          <w:tcPr>
            <w:tcW w:w="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lang w:val="en-US" w:eastAsia="zh-CN"/>
              </w:rPr>
            </w:pPr>
            <w:r>
              <w:rPr>
                <w:rFonts w:hint="eastAsia" w:ascii="仿宋" w:hAnsi="仿宋" w:eastAsia="仿宋" w:cs="仿宋"/>
                <w:i w:val="0"/>
                <w:iCs w:val="0"/>
                <w:color w:val="000000"/>
                <w:kern w:val="0"/>
                <w:sz w:val="24"/>
                <w:szCs w:val="24"/>
                <w:u w:val="none"/>
                <w:lang w:val="en-US" w:eastAsia="zh-CN" w:bidi="ar"/>
              </w:rPr>
              <w:t xml:space="preserve">1.00 </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4"/>
              </w:rPr>
            </w:pPr>
          </w:p>
        </w:tc>
        <w:tc>
          <w:tcPr>
            <w:tcW w:w="3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所有拆除后产生的建筑垃圾外运</w:t>
            </w:r>
          </w:p>
        </w:tc>
      </w:tr>
      <w:tr>
        <w:tblPrEx>
          <w:tblCellMar>
            <w:top w:w="15" w:type="dxa"/>
            <w:left w:w="15" w:type="dxa"/>
            <w:bottom w:w="15" w:type="dxa"/>
            <w:right w:w="15" w:type="dxa"/>
          </w:tblCellMar>
        </w:tblPrEx>
        <w:trPr>
          <w:trHeight w:val="567" w:hRule="atLeast"/>
        </w:trPr>
        <w:tc>
          <w:tcPr>
            <w:tcW w:w="709" w:type="dxa"/>
            <w:tcBorders>
              <w:top w:val="single" w:color="auto" w:sz="4" w:space="0"/>
              <w:left w:val="single" w:color="000000" w:sz="4" w:space="0"/>
              <w:bottom w:val="single" w:color="000000" w:sz="4" w:space="0"/>
              <w:right w:val="single" w:color="auto" w:sz="4" w:space="0"/>
            </w:tcBorders>
            <w:noWrap w:val="0"/>
            <w:vAlign w:val="center"/>
          </w:tcPr>
          <w:p>
            <w:pPr>
              <w:jc w:val="center"/>
              <w:rPr>
                <w:rFonts w:ascii="宋体" w:hAnsi="宋体" w:cs="宋体"/>
                <w:b/>
                <w:sz w:val="24"/>
                <w:szCs w:val="24"/>
              </w:rPr>
            </w:pPr>
          </w:p>
        </w:tc>
        <w:tc>
          <w:tcPr>
            <w:tcW w:w="2885" w:type="dxa"/>
            <w:gridSpan w:val="3"/>
            <w:tcBorders>
              <w:top w:val="single" w:color="auto"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ascii="宋体" w:hAnsi="宋体" w:cs="宋体"/>
                <w:sz w:val="28"/>
                <w:szCs w:val="28"/>
              </w:rPr>
            </w:pPr>
            <w:r>
              <w:rPr>
                <w:rFonts w:hint="eastAsia" w:ascii="仿宋" w:hAnsi="仿宋" w:eastAsia="仿宋" w:cs="仿宋"/>
                <w:b/>
                <w:bCs/>
                <w:i w:val="0"/>
                <w:iCs w:val="0"/>
                <w:color w:val="000000"/>
                <w:kern w:val="0"/>
                <w:sz w:val="24"/>
                <w:szCs w:val="24"/>
                <w:u w:val="none"/>
                <w:lang w:val="en-US" w:eastAsia="zh-CN" w:bidi="ar"/>
              </w:rPr>
              <w:t>合计（含税）</w:t>
            </w:r>
          </w:p>
        </w:tc>
        <w:tc>
          <w:tcPr>
            <w:tcW w:w="60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eastAsiaTheme="minorEastAsia"/>
                <w:sz w:val="24"/>
                <w:lang w:val="en-US" w:eastAsia="zh-CN"/>
              </w:rPr>
            </w:pPr>
            <w:r>
              <w:rPr>
                <w:rFonts w:hint="eastAsia" w:ascii="宋体" w:hAnsi="宋体" w:cs="宋体"/>
                <w:sz w:val="24"/>
                <w:lang w:val="en-US" w:eastAsia="zh-CN"/>
              </w:rPr>
              <w:t xml:space="preserve">   元</w:t>
            </w:r>
          </w:p>
        </w:tc>
      </w:tr>
      <w:tr>
        <w:tblPrEx>
          <w:tblCellMar>
            <w:top w:w="15" w:type="dxa"/>
            <w:left w:w="15" w:type="dxa"/>
            <w:bottom w:w="15" w:type="dxa"/>
            <w:right w:w="15" w:type="dxa"/>
          </w:tblCellMar>
        </w:tblPrEx>
        <w:trPr>
          <w:trHeight w:val="1413" w:hRule="atLeast"/>
        </w:trPr>
        <w:tc>
          <w:tcPr>
            <w:tcW w:w="9621"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b/>
                <w:kern w:val="0"/>
                <w:sz w:val="28"/>
                <w:szCs w:val="28"/>
              </w:rPr>
            </w:pPr>
            <w:r>
              <w:rPr>
                <w:rFonts w:hint="eastAsia"/>
                <w:b/>
                <w:kern w:val="0"/>
                <w:sz w:val="28"/>
                <w:szCs w:val="28"/>
              </w:rPr>
              <w:t>备注：</w:t>
            </w:r>
          </w:p>
          <w:p>
            <w:pPr>
              <w:widowControl/>
              <w:jc w:val="left"/>
              <w:textAlignment w:val="center"/>
              <w:rPr>
                <w:rStyle w:val="13"/>
                <w:rFonts w:hint="default"/>
                <w:color w:val="auto"/>
                <w:sz w:val="21"/>
                <w:szCs w:val="21"/>
                <w:lang w:bidi="ar"/>
              </w:rPr>
            </w:pPr>
            <w:r>
              <w:rPr>
                <w:rStyle w:val="13"/>
                <w:rFonts w:hint="default"/>
                <w:color w:val="auto"/>
                <w:sz w:val="21"/>
                <w:szCs w:val="21"/>
                <w:lang w:bidi="ar"/>
              </w:rPr>
              <w:t>1.以上报价为含</w:t>
            </w:r>
            <w:r>
              <w:rPr>
                <w:rStyle w:val="13"/>
                <w:color w:val="auto"/>
                <w:sz w:val="21"/>
                <w:szCs w:val="21"/>
                <w:lang w:bidi="ar"/>
              </w:rPr>
              <w:t>项目</w:t>
            </w:r>
            <w:r>
              <w:rPr>
                <w:rStyle w:val="13"/>
                <w:rFonts w:hint="default"/>
                <w:color w:val="auto"/>
                <w:sz w:val="21"/>
                <w:szCs w:val="21"/>
                <w:lang w:bidi="ar"/>
              </w:rPr>
              <w:t>清单的所有</w:t>
            </w:r>
            <w:r>
              <w:rPr>
                <w:rStyle w:val="13"/>
                <w:color w:val="auto"/>
                <w:sz w:val="21"/>
                <w:szCs w:val="21"/>
                <w:lang w:bidi="ar"/>
              </w:rPr>
              <w:t>材料</w:t>
            </w:r>
            <w:r>
              <w:rPr>
                <w:rStyle w:val="13"/>
                <w:rFonts w:hint="default"/>
                <w:color w:val="auto"/>
                <w:sz w:val="21"/>
                <w:szCs w:val="21"/>
                <w:lang w:bidi="ar"/>
              </w:rPr>
              <w:t>、普税票价，运费，现场清理费。</w:t>
            </w:r>
          </w:p>
          <w:p>
            <w:pPr>
              <w:widowControl/>
              <w:jc w:val="left"/>
              <w:textAlignment w:val="center"/>
              <w:rPr>
                <w:rStyle w:val="13"/>
                <w:rFonts w:hint="default"/>
                <w:color w:val="auto"/>
                <w:sz w:val="21"/>
                <w:szCs w:val="21"/>
                <w:lang w:bidi="ar"/>
              </w:rPr>
            </w:pPr>
            <w:r>
              <w:rPr>
                <w:rStyle w:val="13"/>
                <w:rFonts w:hint="default"/>
                <w:color w:val="auto"/>
                <w:sz w:val="21"/>
                <w:szCs w:val="21"/>
                <w:lang w:bidi="ar"/>
              </w:rPr>
              <w:t>2.工期：</w:t>
            </w:r>
            <w:r>
              <w:rPr>
                <w:rStyle w:val="13"/>
                <w:rFonts w:hint="eastAsia" w:eastAsia="宋体"/>
                <w:color w:val="auto"/>
                <w:sz w:val="21"/>
                <w:szCs w:val="21"/>
                <w:lang w:val="en-US" w:eastAsia="zh-CN" w:bidi="ar"/>
              </w:rPr>
              <w:t>15</w:t>
            </w:r>
            <w:r>
              <w:rPr>
                <w:rStyle w:val="13"/>
                <w:rFonts w:hint="default"/>
                <w:color w:val="auto"/>
                <w:sz w:val="21"/>
                <w:szCs w:val="21"/>
                <w:lang w:bidi="ar"/>
              </w:rPr>
              <w:t>天。</w:t>
            </w:r>
          </w:p>
          <w:p>
            <w:pPr>
              <w:widowControl/>
              <w:jc w:val="left"/>
              <w:textAlignment w:val="center"/>
              <w:rPr>
                <w:rFonts w:ascii="宋体" w:hAnsi="宋体" w:cs="宋体"/>
                <w:color w:val="FF0000"/>
                <w:szCs w:val="21"/>
                <w:lang w:bidi="ar"/>
              </w:rPr>
            </w:pPr>
            <w:r>
              <w:rPr>
                <w:rStyle w:val="13"/>
                <w:rFonts w:hint="default"/>
                <w:color w:val="FF0000"/>
                <w:sz w:val="21"/>
                <w:szCs w:val="21"/>
                <w:lang w:bidi="ar"/>
              </w:rPr>
              <w:t>3.质保期</w:t>
            </w:r>
            <w:r>
              <w:rPr>
                <w:rStyle w:val="13"/>
                <w:color w:val="FF0000"/>
                <w:sz w:val="21"/>
                <w:szCs w:val="21"/>
                <w:lang w:bidi="ar"/>
              </w:rPr>
              <w:t>12个月</w:t>
            </w:r>
            <w:r>
              <w:rPr>
                <w:rStyle w:val="13"/>
                <w:rFonts w:hint="default"/>
                <w:color w:val="FF0000"/>
                <w:sz w:val="21"/>
                <w:szCs w:val="21"/>
                <w:lang w:bidi="ar"/>
              </w:rPr>
              <w:t>。</w:t>
            </w:r>
          </w:p>
        </w:tc>
      </w:tr>
    </w:tbl>
    <w:p>
      <w:pPr>
        <w:spacing w:beforeLines="0" w:afterLines="0" w:line="360" w:lineRule="auto"/>
        <w:rPr>
          <w:rFonts w:hint="eastAsia"/>
          <w:sz w:val="30"/>
        </w:rPr>
      </w:pPr>
    </w:p>
    <w:p>
      <w:pPr>
        <w:pStyle w:val="4"/>
        <w:kinsoku w:val="0"/>
        <w:topLinePunct/>
        <w:autoSpaceDE w:val="0"/>
        <w:autoSpaceDN w:val="0"/>
        <w:snapToGrid w:val="0"/>
        <w:spacing w:before="100" w:beforeAutospacing="1" w:after="100" w:afterAutospacing="1" w:line="500" w:lineRule="atLeast"/>
        <w:ind w:right="84" w:firstLine="4677" w:firstLineChars="1941"/>
        <w:jc w:val="right"/>
        <w:rPr>
          <w:rStyle w:val="12"/>
          <w:rFonts w:hint="default"/>
          <w:color w:val="auto"/>
          <w:lang w:eastAsia="zh-CN"/>
        </w:rPr>
      </w:pPr>
      <w:r>
        <w:rPr>
          <w:rStyle w:val="12"/>
          <w:rFonts w:hint="eastAsia"/>
          <w:color w:val="auto"/>
          <w:lang w:val="en-US" w:eastAsia="zh-CN"/>
        </w:rPr>
        <w:t xml:space="preserve">   </w:t>
      </w:r>
      <w:r>
        <w:rPr>
          <w:rStyle w:val="12"/>
          <w:rFonts w:hint="default"/>
          <w:color w:val="auto"/>
        </w:rPr>
        <w:t>日期：</w:t>
      </w:r>
      <w:r>
        <w:rPr>
          <w:rStyle w:val="12"/>
          <w:rFonts w:hint="eastAsia" w:eastAsia="宋体"/>
          <w:color w:val="auto"/>
          <w:lang w:val="en-US" w:eastAsia="zh-CN"/>
        </w:rPr>
        <w:t xml:space="preserve">   </w:t>
      </w:r>
      <w:r>
        <w:rPr>
          <w:rStyle w:val="12"/>
          <w:rFonts w:hint="default"/>
          <w:color w:val="auto"/>
          <w:lang w:eastAsia="zh-CN"/>
        </w:rPr>
        <w:t>年</w:t>
      </w:r>
      <w:r>
        <w:rPr>
          <w:rStyle w:val="12"/>
          <w:rFonts w:hint="eastAsia"/>
          <w:color w:val="auto"/>
          <w:lang w:val="en-US" w:eastAsia="zh-CN"/>
        </w:rPr>
        <w:t xml:space="preserve">   </w:t>
      </w:r>
      <w:r>
        <w:rPr>
          <w:rStyle w:val="12"/>
          <w:rFonts w:hint="default"/>
          <w:color w:val="auto"/>
          <w:lang w:eastAsia="zh-CN"/>
        </w:rPr>
        <w:t>月</w:t>
      </w:r>
      <w:r>
        <w:rPr>
          <w:rStyle w:val="12"/>
          <w:rFonts w:hint="eastAsia"/>
          <w:color w:val="auto"/>
          <w:lang w:val="en-US" w:eastAsia="zh-CN"/>
        </w:rPr>
        <w:t xml:space="preserve">   </w:t>
      </w:r>
      <w:r>
        <w:rPr>
          <w:rStyle w:val="12"/>
          <w:rFonts w:hint="default"/>
          <w:color w:val="auto"/>
          <w:lang w:eastAsia="zh-CN"/>
        </w:rPr>
        <w:t>日</w:t>
      </w:r>
    </w:p>
    <w:p>
      <w:pPr>
        <w:pStyle w:val="4"/>
        <w:kinsoku w:val="0"/>
        <w:topLinePunct/>
        <w:autoSpaceDE w:val="0"/>
        <w:autoSpaceDN w:val="0"/>
        <w:snapToGrid w:val="0"/>
        <w:spacing w:before="100" w:beforeAutospacing="1" w:after="100" w:afterAutospacing="1" w:line="500" w:lineRule="atLeast"/>
        <w:ind w:right="84" w:firstLine="4677" w:firstLineChars="1941"/>
        <w:jc w:val="right"/>
        <w:rPr>
          <w:rStyle w:val="12"/>
          <w:rFonts w:hint="default"/>
          <w:color w:val="auto"/>
          <w:lang w:eastAsia="zh-CN"/>
        </w:rPr>
      </w:pPr>
    </w:p>
    <w:p>
      <w:pPr>
        <w:pStyle w:val="4"/>
        <w:kinsoku w:val="0"/>
        <w:topLinePunct/>
        <w:autoSpaceDE w:val="0"/>
        <w:autoSpaceDN w:val="0"/>
        <w:snapToGrid w:val="0"/>
        <w:spacing w:before="100" w:beforeAutospacing="1" w:after="100" w:afterAutospacing="1" w:line="500" w:lineRule="atLeast"/>
        <w:ind w:right="84" w:firstLine="4677" w:firstLineChars="1941"/>
        <w:jc w:val="right"/>
        <w:rPr>
          <w:rStyle w:val="12"/>
          <w:rFonts w:hint="default"/>
          <w:color w:val="auto"/>
          <w:lang w:eastAsia="zh-CN"/>
        </w:rPr>
      </w:pPr>
    </w:p>
    <w:p>
      <w:pPr>
        <w:pStyle w:val="4"/>
        <w:kinsoku w:val="0"/>
        <w:topLinePunct/>
        <w:autoSpaceDE w:val="0"/>
        <w:autoSpaceDN w:val="0"/>
        <w:snapToGrid w:val="0"/>
        <w:spacing w:before="100" w:beforeAutospacing="1" w:after="100" w:afterAutospacing="1" w:line="500" w:lineRule="atLeast"/>
        <w:ind w:right="210" w:firstLine="1084" w:firstLineChars="300"/>
        <w:rPr>
          <w:rFonts w:ascii="宋体" w:hAnsi="宋体"/>
          <w:b/>
          <w:sz w:val="36"/>
          <w:szCs w:val="36"/>
        </w:rPr>
      </w:pPr>
      <w:r>
        <w:rPr>
          <w:rFonts w:hint="eastAsia" w:ascii="宋体" w:hAnsi="宋体"/>
          <w:b/>
          <w:sz w:val="36"/>
          <w:szCs w:val="36"/>
        </w:rPr>
        <w:t>参加教育部门集中采购活动廉洁承诺书</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一、为了保证教育部门集中采购活动的公平竞争，促进廉政建设，我公司承诺在参加政府采购活动时做到遵守法纪、法规和廉政建设各项规定，诚实守信，坚决拒绝商业贿赂，不发生如下不当行为：</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（一）不向采购组织方工作人员及其家庭成员提供以下不正当利益：</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1.以任何理由送给现金、有价证券、支付凭证和高档礼品；</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2.报销或支付应由其个人负担的费用；</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3.宴请或邀请去营业性娱乐场所活动； </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4.其它行贿及提供不正当利益的行为。</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 xml:space="preserve">（二）不和他人串通竞谈，或者利用不正当手段谋求中标。 </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（三）违反法律、法规和廉政规定，影响工程质量和供应质量的。 </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 xml:space="preserve"> 二、我公司如实施了上述行为之一，自愿接受政府采购部门根据《政府采购法》及其相关法规和《南通市市场廉政准入暂行规定》(通纪发〔2005〕28号)给予的如下处罚：</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1.参加采购的成交无效；</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2.处以采购金额千分之五以上千分之十以下的罚款；</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3.采购中心对不良行为予以记录并公告；</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4.半年至三年内禁止参加教育部门集中采购活动；</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5.情节严重的，报请有关部门依法追究相关责任。</w:t>
      </w:r>
    </w:p>
    <w:p>
      <w:pPr>
        <w:spacing w:line="440" w:lineRule="atLeast"/>
        <w:ind w:right="700" w:firstLine="3640" w:firstLineChars="13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承 诺 人：</w:t>
      </w:r>
    </w:p>
    <w:p>
      <w:pPr>
        <w:spacing w:line="440" w:lineRule="atLeast"/>
        <w:ind w:right="700" w:firstLine="3640" w:firstLineChars="13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承诺单位：</w:t>
      </w:r>
    </w:p>
    <w:p>
      <w:pPr>
        <w:wordWrap w:val="0"/>
        <w:spacing w:line="440" w:lineRule="atLeast"/>
        <w:ind w:right="566"/>
        <w:jc w:val="right"/>
        <w:rPr>
          <w:rFonts w:ascii="宋体" w:hAnsi="宋体" w:eastAsia="仿宋_GB2312"/>
          <w:color w:val="000000"/>
          <w:kern w:val="0"/>
          <w:sz w:val="28"/>
          <w:szCs w:val="28"/>
        </w:rPr>
      </w:pPr>
      <w:r>
        <w:rPr>
          <w:rFonts w:hint="eastAsia" w:ascii="仿宋_GB2312" w:hAnsi="宋体" w:eastAsia="仿宋_GB2312"/>
          <w:color w:val="000000"/>
          <w:kern w:val="0"/>
          <w:sz w:val="28"/>
          <w:szCs w:val="28"/>
        </w:rPr>
        <w:t>年   月   日</w:t>
      </w:r>
      <w:r>
        <w:rPr>
          <w:rFonts w:hint="eastAsia" w:ascii="宋体" w:hAnsi="宋体" w:eastAsia="仿宋_GB2312"/>
          <w:color w:val="000000"/>
          <w:kern w:val="0"/>
          <w:sz w:val="28"/>
          <w:szCs w:val="28"/>
        </w:rPr>
        <w:t> </w:t>
      </w:r>
    </w:p>
    <w:p>
      <w:pPr>
        <w:spacing w:line="440" w:lineRule="atLeast"/>
        <w:ind w:right="566"/>
        <w:rPr>
          <w:rFonts w:hint="eastAsia" w:ascii="黑体" w:hAnsi="黑体" w:eastAsia="黑体"/>
          <w:kern w:val="0"/>
          <w:sz w:val="28"/>
          <w:szCs w:val="28"/>
        </w:rPr>
      </w:pPr>
      <w:bookmarkStart w:id="0" w:name="_Toc263682549"/>
      <w:bookmarkStart w:id="1" w:name="_Toc263757451"/>
      <w:bookmarkStart w:id="2" w:name="_Toc263685980"/>
    </w:p>
    <w:p>
      <w:pPr>
        <w:keepNext w:val="0"/>
        <w:keepLines w:val="0"/>
        <w:pageBreakBefore w:val="0"/>
        <w:widowControl w:val="0"/>
        <w:kinsoku/>
        <w:wordWrap/>
        <w:overflowPunct/>
        <w:topLinePunct w:val="0"/>
        <w:autoSpaceDE/>
        <w:autoSpaceDN/>
        <w:bidi w:val="0"/>
        <w:adjustRightInd/>
        <w:snapToGrid/>
        <w:spacing w:line="600" w:lineRule="exact"/>
        <w:ind w:right="566"/>
        <w:textAlignment w:val="auto"/>
        <w:rPr>
          <w:rFonts w:ascii="黑体" w:hAnsi="黑体" w:eastAsia="黑体"/>
          <w:kern w:val="0"/>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4"/>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法定代表人身份证明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先生／女士：</w:t>
      </w:r>
      <w:r>
        <w:rPr>
          <w:rFonts w:hint="eastAsia" w:ascii="宋体" w:hAnsi="宋体" w:eastAsia="宋体" w:cs="宋体"/>
          <w:color w:val="auto"/>
          <w:sz w:val="24"/>
          <w:szCs w:val="24"/>
          <w:highlight w:val="none"/>
        </w:rPr>
        <w:t>现任我单位</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职务，为法定代表人，特此证明。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4" w:firstLineChars="202"/>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谈判供应商（盖章）</w:t>
      </w:r>
    </w:p>
    <w:p>
      <w:pPr>
        <w:keepNext w:val="0"/>
        <w:keepLines w:val="0"/>
        <w:pageBreakBefore w:val="0"/>
        <w:widowControl w:val="0"/>
        <w:kinsoku/>
        <w:wordWrap/>
        <w:overflowPunct/>
        <w:topLinePunct w:val="0"/>
        <w:autoSpaceDE/>
        <w:autoSpaceDN/>
        <w:bidi w:val="0"/>
        <w:adjustRightInd/>
        <w:snapToGrid/>
        <w:spacing w:line="500" w:lineRule="exact"/>
        <w:ind w:firstLine="484" w:firstLineChars="202"/>
        <w:jc w:val="righ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月    日</w:t>
      </w:r>
    </w:p>
    <w:p>
      <w:pPr>
        <w:spacing w:line="420" w:lineRule="exact"/>
        <w:jc w:val="center"/>
        <w:rPr>
          <w:rFonts w:hint="eastAsia" w:ascii="宋体" w:hAnsi="宋体" w:eastAsia="宋体" w:cs="宋体"/>
          <w:color w:val="auto"/>
          <w:sz w:val="24"/>
          <w:szCs w:val="24"/>
          <w:highlight w:val="none"/>
        </w:rPr>
      </w:pPr>
    </w:p>
    <w:p>
      <w:pPr>
        <w:spacing w:line="440" w:lineRule="atLeast"/>
        <w:ind w:right="566"/>
        <w:rPr>
          <w:rFonts w:ascii="黑体" w:hAnsi="黑体" w:eastAsia="黑体"/>
          <w:kern w:val="0"/>
          <w:sz w:val="28"/>
          <w:szCs w:val="28"/>
        </w:rPr>
      </w:pPr>
      <w:r>
        <w:rPr>
          <w:rFonts w:ascii="黑体" w:hAnsi="黑体" w:eastAsia="黑体"/>
          <w:kern w:val="0"/>
          <w:sz w:val="28"/>
          <w:szCs w:val="28"/>
        </w:rPr>
        <w:br w:type="page"/>
      </w:r>
      <w:bookmarkEnd w:id="0"/>
      <w:bookmarkEnd w:id="1"/>
      <w:bookmarkEnd w:id="2"/>
    </w:p>
    <w:p>
      <w:pPr>
        <w:spacing w:line="440" w:lineRule="atLeast"/>
        <w:ind w:right="566"/>
        <w:rPr>
          <w:rFonts w:ascii="黑体" w:hAnsi="黑体" w:eastAsia="黑体"/>
          <w:kern w:val="0"/>
          <w:sz w:val="28"/>
          <w:szCs w:val="28"/>
        </w:rPr>
      </w:pPr>
    </w:p>
    <w:p>
      <w:pPr>
        <w:pStyle w:val="4"/>
        <w:kinsoku w:val="0"/>
        <w:topLinePunct/>
        <w:autoSpaceDE w:val="0"/>
        <w:autoSpaceDN w:val="0"/>
        <w:snapToGrid w:val="0"/>
        <w:spacing w:line="500" w:lineRule="atLeast"/>
        <w:ind w:right="210" w:firstLine="0"/>
        <w:jc w:val="center"/>
        <w:rPr>
          <w:rFonts w:ascii="宋体" w:hAnsi="宋体"/>
          <w:b/>
          <w:sz w:val="44"/>
          <w:szCs w:val="44"/>
        </w:rPr>
      </w:pPr>
      <w:r>
        <w:rPr>
          <w:rFonts w:hint="eastAsia" w:ascii="宋体" w:hAnsi="宋体"/>
          <w:b/>
          <w:sz w:val="44"/>
          <w:szCs w:val="44"/>
        </w:rPr>
        <w:t>法定代表（负责）人授权书</w:t>
      </w:r>
    </w:p>
    <w:p>
      <w:pPr>
        <w:pStyle w:val="4"/>
        <w:kinsoku w:val="0"/>
        <w:topLinePunct/>
        <w:autoSpaceDE w:val="0"/>
        <w:autoSpaceDN w:val="0"/>
        <w:snapToGrid w:val="0"/>
        <w:spacing w:line="500" w:lineRule="atLeast"/>
        <w:ind w:right="210" w:firstLine="0"/>
        <w:rPr>
          <w:rFonts w:ascii="仿宋_GB2312" w:hAnsi="宋体" w:eastAsia="仿宋_GB2312"/>
          <w:sz w:val="28"/>
        </w:rPr>
      </w:pPr>
    </w:p>
    <w:p>
      <w:pPr>
        <w:pStyle w:val="4"/>
        <w:kinsoku w:val="0"/>
        <w:topLinePunct/>
        <w:autoSpaceDE w:val="0"/>
        <w:autoSpaceDN w:val="0"/>
        <w:snapToGrid w:val="0"/>
        <w:spacing w:line="500" w:lineRule="atLeast"/>
        <w:ind w:right="210" w:firstLine="0"/>
        <w:rPr>
          <w:rFonts w:ascii="仿宋" w:hAnsi="仿宋" w:eastAsia="仿宋"/>
          <w:sz w:val="28"/>
        </w:rPr>
      </w:pPr>
      <w:r>
        <w:rPr>
          <w:rFonts w:hint="eastAsia" w:ascii="仿宋" w:hAnsi="仿宋" w:eastAsia="仿宋"/>
          <w:sz w:val="28"/>
        </w:rPr>
        <w:t>南通大学附属中学：</w:t>
      </w:r>
    </w:p>
    <w:p>
      <w:pPr>
        <w:widowControl/>
        <w:textAlignment w:val="center"/>
        <w:rPr>
          <w:rFonts w:ascii="宋体" w:hAnsi="宋体" w:cs="宋体"/>
          <w:b/>
          <w:bCs/>
          <w:color w:val="000000"/>
          <w:kern w:val="0"/>
          <w:sz w:val="28"/>
          <w:szCs w:val="28"/>
        </w:rPr>
      </w:pPr>
      <w:r>
        <w:rPr>
          <w:rFonts w:hint="eastAsia" w:ascii="仿宋" w:hAnsi="仿宋" w:eastAsia="仿宋"/>
          <w:kern w:val="0"/>
          <w:sz w:val="28"/>
        </w:rPr>
        <w:t xml:space="preserve">    兹委托</w:t>
      </w:r>
      <w:r>
        <w:rPr>
          <w:rFonts w:hint="eastAsia" w:ascii="仿宋" w:hAnsi="仿宋" w:eastAsia="仿宋"/>
          <w:kern w:val="0"/>
          <w:sz w:val="28"/>
          <w:u w:val="single"/>
        </w:rPr>
        <w:t xml:space="preserve">          </w:t>
      </w:r>
      <w:r>
        <w:rPr>
          <w:rFonts w:hint="eastAsia" w:ascii="仿宋" w:hAnsi="仿宋" w:eastAsia="仿宋"/>
          <w:kern w:val="0"/>
          <w:sz w:val="28"/>
        </w:rPr>
        <w:t>参加贵单位组织的学校</w:t>
      </w:r>
      <w:r>
        <w:rPr>
          <w:rFonts w:hint="eastAsia" w:ascii="宋体" w:hAnsi="宋体" w:eastAsia="仿宋"/>
          <w:b/>
          <w:sz w:val="24"/>
          <w:szCs w:val="24"/>
          <w:lang w:eastAsia="zh-CN"/>
        </w:rPr>
        <w:t>操场西北侧跑道改造项目</w:t>
      </w:r>
      <w:r>
        <w:rPr>
          <w:rFonts w:hint="eastAsia" w:ascii="宋体" w:hAnsi="宋体"/>
          <w:b/>
          <w:sz w:val="24"/>
          <w:szCs w:val="24"/>
        </w:rPr>
        <w:t>项目</w:t>
      </w:r>
      <w:r>
        <w:rPr>
          <w:rFonts w:hint="eastAsia" w:ascii="仿宋" w:hAnsi="仿宋" w:eastAsia="仿宋"/>
          <w:kern w:val="0"/>
          <w:sz w:val="28"/>
        </w:rPr>
        <w:t>询价的全权代表我单位处理有关事宜。</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全权代表情况：</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姓名：        性别：      年龄：     职务：</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身份证号码：</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详细通讯地址：</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电话：                       传真：</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邮政编码：</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 xml:space="preserve">单位名称（公章）                 </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 xml:space="preserve">   年   月   日                      </w:t>
      </w:r>
    </w:p>
    <w:p>
      <w:pPr>
        <w:pStyle w:val="4"/>
        <w:kinsoku w:val="0"/>
        <w:topLinePunct/>
        <w:autoSpaceDE w:val="0"/>
        <w:autoSpaceDN w:val="0"/>
        <w:snapToGrid w:val="0"/>
        <w:spacing w:line="540" w:lineRule="exact"/>
        <w:ind w:right="210" w:firstLine="0"/>
        <w:rPr>
          <w:rFonts w:ascii="仿宋_GB2312" w:eastAsia="仿宋_GB2312"/>
          <w:sz w:val="28"/>
        </w:rPr>
      </w:pPr>
    </w:p>
    <w:p>
      <w:pPr>
        <w:pStyle w:val="4"/>
        <w:kinsoku w:val="0"/>
        <w:topLinePunct/>
        <w:autoSpaceDE w:val="0"/>
        <w:autoSpaceDN w:val="0"/>
        <w:snapToGrid w:val="0"/>
        <w:spacing w:line="540" w:lineRule="exact"/>
        <w:ind w:left="705" w:right="210" w:firstLine="0"/>
        <w:rPr>
          <w:rFonts w:ascii="仿宋_GB2312" w:eastAsia="仿宋_GB2312"/>
          <w:sz w:val="28"/>
        </w:rPr>
      </w:pP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（说明：法定代表（负责）人参加竞谈，不用此委托书）</w:t>
      </w:r>
    </w:p>
    <w:p>
      <w:pPr>
        <w:spacing w:line="440" w:lineRule="atLeast"/>
        <w:ind w:right="566"/>
        <w:rPr>
          <w:rFonts w:ascii="仿宋_GB2312" w:hAnsi="宋体" w:eastAsia="仿宋_GB2312"/>
          <w:color w:val="000000"/>
          <w:kern w:val="0"/>
          <w:sz w:val="28"/>
          <w:szCs w:val="28"/>
        </w:rPr>
      </w:pPr>
    </w:p>
    <w:p>
      <w:pPr>
        <w:spacing w:line="440" w:lineRule="atLeast"/>
        <w:ind w:right="566"/>
        <w:rPr>
          <w:rFonts w:ascii="仿宋_GB2312" w:hAnsi="宋体" w:eastAsia="仿宋_GB2312"/>
          <w:color w:val="000000"/>
          <w:kern w:val="0"/>
          <w:sz w:val="28"/>
          <w:szCs w:val="28"/>
        </w:rPr>
      </w:pPr>
    </w:p>
    <w:p>
      <w:pPr>
        <w:spacing w:line="440" w:lineRule="atLeast"/>
        <w:ind w:right="566"/>
        <w:rPr>
          <w:rFonts w:ascii="仿宋_GB2312" w:hAnsi="宋体" w:eastAsia="仿宋_GB2312"/>
          <w:color w:val="000000"/>
          <w:kern w:val="0"/>
          <w:sz w:val="28"/>
          <w:szCs w:val="28"/>
        </w:rPr>
      </w:pPr>
    </w:p>
    <w:p>
      <w:pPr>
        <w:spacing w:line="440" w:lineRule="atLeast"/>
        <w:ind w:right="566"/>
        <w:rPr>
          <w:rFonts w:ascii="仿宋_GB2312" w:hAnsi="宋体" w:eastAsia="仿宋_GB2312"/>
          <w:color w:val="000000"/>
          <w:kern w:val="0"/>
          <w:sz w:val="28"/>
          <w:szCs w:val="28"/>
        </w:rPr>
      </w:pPr>
    </w:p>
    <w:p>
      <w:pPr>
        <w:tabs>
          <w:tab w:val="left" w:pos="3585"/>
        </w:tabs>
        <w:spacing w:line="500" w:lineRule="exact"/>
        <w:rPr>
          <w:rFonts w:ascii="黑体" w:hAnsi="黑体" w:eastAsia="黑体"/>
          <w:kern w:val="0"/>
          <w:sz w:val="28"/>
          <w:szCs w:val="28"/>
        </w:rPr>
      </w:pPr>
    </w:p>
    <w:p>
      <w:pPr>
        <w:ind w:firstLine="1325" w:firstLineChars="300"/>
        <w:rPr>
          <w:rFonts w:ascii="宋体" w:hAnsi="宋体"/>
          <w:b/>
          <w:kern w:val="0"/>
          <w:sz w:val="44"/>
          <w:szCs w:val="44"/>
        </w:rPr>
      </w:pPr>
      <w:r>
        <w:rPr>
          <w:rFonts w:ascii="宋体" w:hAnsi="宋体"/>
          <w:b/>
          <w:kern w:val="0"/>
          <w:sz w:val="44"/>
          <w:szCs w:val="44"/>
        </w:rPr>
        <w:br w:type="page"/>
      </w:r>
      <w:r>
        <w:rPr>
          <w:rFonts w:hint="eastAsia" w:ascii="宋体" w:hAnsi="宋体"/>
          <w:b/>
          <w:kern w:val="0"/>
          <w:sz w:val="44"/>
          <w:szCs w:val="44"/>
        </w:rPr>
        <w:t>供 应 商 报 名 声 明 函</w:t>
      </w:r>
    </w:p>
    <w:p>
      <w:pPr>
        <w:jc w:val="center"/>
        <w:rPr>
          <w:rFonts w:ascii="楷体_GB2312" w:eastAsia="楷体_GB2312"/>
          <w:b/>
          <w:kern w:val="0"/>
          <w:sz w:val="44"/>
          <w:szCs w:val="44"/>
        </w:rPr>
      </w:pPr>
    </w:p>
    <w:p>
      <w:pPr>
        <w:rPr>
          <w:rFonts w:ascii="宋体" w:hAnsi="宋体"/>
          <w:b/>
          <w:kern w:val="0"/>
          <w:sz w:val="30"/>
          <w:szCs w:val="30"/>
        </w:rPr>
      </w:pPr>
      <w:r>
        <w:rPr>
          <w:rFonts w:hint="eastAsia" w:ascii="宋体" w:hAnsi="宋体"/>
          <w:b/>
          <w:kern w:val="0"/>
          <w:sz w:val="30"/>
          <w:szCs w:val="30"/>
        </w:rPr>
        <w:t>南通大学附属中学：</w:t>
      </w:r>
    </w:p>
    <w:p>
      <w:pPr>
        <w:widowControl/>
        <w:ind w:firstLine="560" w:firstLineChars="200"/>
        <w:textAlignment w:val="center"/>
        <w:rPr>
          <w:rFonts w:ascii="宋体" w:hAnsi="宋体" w:cs="宋体"/>
          <w:b/>
          <w:bCs/>
          <w:color w:val="000000"/>
          <w:kern w:val="0"/>
          <w:sz w:val="28"/>
          <w:szCs w:val="28"/>
        </w:rPr>
      </w:pPr>
      <w:r>
        <w:rPr>
          <w:rFonts w:hint="eastAsia" w:ascii="宋体" w:hAnsi="宋体"/>
          <w:kern w:val="0"/>
          <w:sz w:val="28"/>
          <w:szCs w:val="28"/>
        </w:rPr>
        <w:t>经认真对照你学校</w:t>
      </w:r>
      <w:r>
        <w:rPr>
          <w:rFonts w:hint="eastAsia" w:ascii="宋体" w:hAnsi="宋体"/>
          <w:b/>
          <w:sz w:val="24"/>
          <w:szCs w:val="24"/>
          <w:lang w:eastAsia="zh-CN"/>
        </w:rPr>
        <w:t>操场西北侧跑道改造项目</w:t>
      </w:r>
      <w:r>
        <w:rPr>
          <w:rFonts w:hint="eastAsia" w:ascii="宋体" w:hAnsi="宋体" w:cs="宋体"/>
          <w:b/>
          <w:bCs/>
          <w:color w:val="000000"/>
          <w:kern w:val="0"/>
          <w:sz w:val="24"/>
          <w:szCs w:val="24"/>
        </w:rPr>
        <w:t>询价</w:t>
      </w:r>
      <w:r>
        <w:rPr>
          <w:rFonts w:hint="eastAsia" w:ascii="宋体" w:hAnsi="宋体"/>
          <w:kern w:val="0"/>
          <w:sz w:val="28"/>
          <w:szCs w:val="28"/>
        </w:rPr>
        <w:t>中有关资格要求，我公司完全符合资格要求，决定参与该项目的报名。我公司对提供的相关资格要求材料的真实性、完整性承担相应的法律责任。</w:t>
      </w:r>
    </w:p>
    <w:p>
      <w:pPr>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特此出具声明函！</w:t>
      </w:r>
    </w:p>
    <w:p>
      <w:pPr>
        <w:ind w:firstLine="560" w:firstLineChars="200"/>
        <w:rPr>
          <w:rFonts w:ascii="宋体" w:hAnsi="宋体"/>
          <w:kern w:val="0"/>
          <w:sz w:val="28"/>
          <w:szCs w:val="28"/>
        </w:rPr>
      </w:pPr>
      <w:r>
        <w:rPr>
          <w:rFonts w:hint="eastAsia" w:ascii="宋体" w:hAnsi="宋体"/>
          <w:kern w:val="0"/>
          <w:sz w:val="28"/>
          <w:szCs w:val="28"/>
        </w:rPr>
        <w:t>授权的项目负责人（签字）：</w:t>
      </w:r>
    </w:p>
    <w:p>
      <w:pPr>
        <w:tabs>
          <w:tab w:val="left" w:pos="5040"/>
        </w:tabs>
        <w:ind w:firstLine="560" w:firstLineChars="200"/>
        <w:rPr>
          <w:rFonts w:hint="eastAsia" w:ascii="宋体" w:hAnsi="宋体"/>
          <w:kern w:val="0"/>
          <w:sz w:val="28"/>
          <w:szCs w:val="28"/>
        </w:rPr>
      </w:pPr>
      <w:r>
        <w:rPr>
          <w:rFonts w:hint="eastAsia" w:ascii="宋体" w:hAnsi="宋体"/>
          <w:kern w:val="0"/>
          <w:sz w:val="28"/>
          <w:szCs w:val="28"/>
        </w:rPr>
        <w:t xml:space="preserve">联系固话：               </w:t>
      </w:r>
      <w:r>
        <w:rPr>
          <w:rFonts w:hint="eastAsia" w:ascii="宋体" w:hAnsi="宋体"/>
          <w:kern w:val="0"/>
          <w:sz w:val="28"/>
          <w:szCs w:val="28"/>
        </w:rPr>
        <w:tab/>
      </w:r>
      <w:r>
        <w:rPr>
          <w:rFonts w:hint="eastAsia" w:ascii="宋体" w:hAnsi="宋体"/>
          <w:kern w:val="0"/>
          <w:sz w:val="28"/>
          <w:szCs w:val="28"/>
        </w:rPr>
        <w:t>联系手机：</w:t>
      </w:r>
    </w:p>
    <w:p>
      <w:pPr>
        <w:tabs>
          <w:tab w:val="left" w:pos="5040"/>
        </w:tabs>
        <w:ind w:firstLine="560" w:firstLineChars="200"/>
        <w:rPr>
          <w:rFonts w:ascii="宋体" w:hAnsi="宋体"/>
          <w:kern w:val="0"/>
          <w:sz w:val="28"/>
          <w:szCs w:val="28"/>
        </w:rPr>
      </w:pPr>
      <w:r>
        <w:rPr>
          <w:rFonts w:hint="eastAsia" w:ascii="宋体" w:hAnsi="宋体"/>
          <w:kern w:val="0"/>
          <w:sz w:val="28"/>
          <w:szCs w:val="28"/>
        </w:rPr>
        <w:t xml:space="preserve">公司地址：               </w:t>
      </w:r>
      <w:r>
        <w:rPr>
          <w:rFonts w:hint="eastAsia" w:ascii="宋体" w:hAnsi="宋体"/>
          <w:kern w:val="0"/>
          <w:sz w:val="28"/>
          <w:szCs w:val="28"/>
        </w:rPr>
        <w:tab/>
      </w:r>
      <w:r>
        <w:rPr>
          <w:rFonts w:hint="eastAsia" w:ascii="宋体" w:hAnsi="宋体"/>
          <w:kern w:val="0"/>
          <w:sz w:val="28"/>
          <w:szCs w:val="28"/>
        </w:rPr>
        <w:t>邮编：</w:t>
      </w:r>
    </w:p>
    <w:p>
      <w:pPr>
        <w:tabs>
          <w:tab w:val="left" w:pos="5040"/>
        </w:tabs>
        <w:ind w:firstLine="560" w:firstLineChars="200"/>
        <w:rPr>
          <w:rFonts w:ascii="宋体" w:hAnsi="宋体"/>
          <w:kern w:val="0"/>
          <w:sz w:val="28"/>
          <w:szCs w:val="28"/>
        </w:rPr>
      </w:pPr>
      <w:r>
        <w:rPr>
          <w:rFonts w:hint="eastAsia" w:ascii="宋体" w:hAnsi="宋体"/>
          <w:kern w:val="0"/>
          <w:sz w:val="28"/>
          <w:szCs w:val="28"/>
        </w:rPr>
        <w:t>E-mail：</w:t>
      </w:r>
    </w:p>
    <w:p>
      <w:pPr>
        <w:ind w:firstLine="560" w:firstLineChars="200"/>
        <w:rPr>
          <w:rFonts w:ascii="宋体" w:hAnsi="宋体"/>
          <w:kern w:val="0"/>
          <w:sz w:val="28"/>
          <w:szCs w:val="28"/>
        </w:rPr>
      </w:pPr>
    </w:p>
    <w:p>
      <w:pPr>
        <w:ind w:firstLine="3640" w:firstLineChars="1300"/>
        <w:rPr>
          <w:rFonts w:hint="eastAsia" w:ascii="宋体" w:hAnsi="宋体"/>
          <w:kern w:val="0"/>
          <w:sz w:val="28"/>
          <w:szCs w:val="28"/>
        </w:rPr>
      </w:pPr>
    </w:p>
    <w:p>
      <w:pPr>
        <w:ind w:firstLine="3640" w:firstLineChars="1300"/>
        <w:rPr>
          <w:rFonts w:hint="eastAsia" w:ascii="宋体" w:hAnsi="宋体"/>
          <w:kern w:val="0"/>
          <w:sz w:val="28"/>
          <w:szCs w:val="28"/>
        </w:rPr>
      </w:pPr>
    </w:p>
    <w:p>
      <w:pPr>
        <w:ind w:firstLine="3360" w:firstLineChars="1200"/>
        <w:rPr>
          <w:rFonts w:ascii="宋体" w:hAnsi="宋体"/>
          <w:kern w:val="0"/>
          <w:sz w:val="28"/>
          <w:szCs w:val="28"/>
        </w:rPr>
      </w:pPr>
      <w:r>
        <w:rPr>
          <w:rFonts w:hint="eastAsia" w:ascii="宋体" w:hAnsi="宋体"/>
          <w:kern w:val="0"/>
          <w:sz w:val="28"/>
          <w:szCs w:val="28"/>
        </w:rPr>
        <w:t>供应商名称（盖公章）：</w:t>
      </w:r>
    </w:p>
    <w:p>
      <w:pPr>
        <w:ind w:firstLine="4900" w:firstLineChars="1750"/>
        <w:rPr>
          <w:rFonts w:ascii="宋体" w:hAnsi="宋体"/>
          <w:kern w:val="0"/>
          <w:sz w:val="28"/>
          <w:szCs w:val="28"/>
        </w:rPr>
      </w:pPr>
      <w:r>
        <w:rPr>
          <w:rFonts w:hint="eastAsia" w:ascii="宋体" w:hAnsi="宋体"/>
          <w:kern w:val="0"/>
          <w:sz w:val="28"/>
          <w:szCs w:val="28"/>
        </w:rPr>
        <w:t>年   月   日</w:t>
      </w:r>
    </w:p>
    <w:p>
      <w:pPr>
        <w:rPr>
          <w:rFonts w:ascii="宋体" w:hAnsi="宋体"/>
          <w:kern w:val="0"/>
        </w:rPr>
      </w:pPr>
    </w:p>
    <w:p>
      <w:pPr>
        <w:widowControl/>
        <w:spacing w:line="400" w:lineRule="exact"/>
        <w:rPr>
          <w:rFonts w:ascii="宋体" w:hAnsi="宋体"/>
          <w:b/>
          <w:szCs w:val="21"/>
        </w:rPr>
      </w:pPr>
    </w:p>
    <w:p>
      <w:pPr>
        <w:ind w:firstLine="4630" w:firstLineChars="2205"/>
        <w:rPr>
          <w:rFonts w:hint="eastAsi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2"/>
        <w:jc w:val="left"/>
      </w:pPr>
      <w:r>
        <w:rPr>
          <w:rFonts w:hint="eastAsia" w:ascii="宋体" w:hAnsi="宋体" w:eastAsia="宋体" w:cs="宋体"/>
          <w:b/>
          <w:bCs/>
          <w:i w:val="0"/>
          <w:iCs w:val="0"/>
          <w:caps w:val="0"/>
          <w:color w:val="333333"/>
          <w:spacing w:val="0"/>
          <w:sz w:val="30"/>
          <w:szCs w:val="3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ODIzZDc5OTg5Mzg5YTUwOGEwZjE4OGNiNWRmMTIifQ=="/>
  </w:docVars>
  <w:rsids>
    <w:rsidRoot w:val="00000000"/>
    <w:rsid w:val="03E6251D"/>
    <w:rsid w:val="144B04B4"/>
    <w:rsid w:val="14E42D3E"/>
    <w:rsid w:val="209618B1"/>
    <w:rsid w:val="27561A1D"/>
    <w:rsid w:val="29EE2A51"/>
    <w:rsid w:val="2C641379"/>
    <w:rsid w:val="36C24BE4"/>
    <w:rsid w:val="3B9F32CD"/>
    <w:rsid w:val="3CFD432D"/>
    <w:rsid w:val="43E631F9"/>
    <w:rsid w:val="49535B70"/>
    <w:rsid w:val="5EE17A4E"/>
    <w:rsid w:val="69572BC6"/>
    <w:rsid w:val="6E5035DA"/>
    <w:rsid w:val="74D4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autoSpaceDE w:val="0"/>
      <w:autoSpaceDN w:val="0"/>
    </w:pPr>
    <w:rPr>
      <w:rFonts w:ascii="Arial,Bold" w:hAnsi="Arial,Bold" w:eastAsia="PMingLiU" w:cs="Times New Roman"/>
      <w:lang w:val="en-US" w:eastAsia="en-US" w:bidi="ar-SA"/>
    </w:rPr>
  </w:style>
  <w:style w:type="paragraph" w:styleId="4">
    <w:name w:val="Normal Indent"/>
    <w:basedOn w:val="1"/>
    <w:qFormat/>
    <w:uiPriority w:val="0"/>
    <w:pPr>
      <w:ind w:firstLine="420"/>
    </w:pPr>
    <w:rPr>
      <w:rFonts w:ascii="Times New Roman" w:hAnsi="Times New Roman"/>
      <w:kern w:val="0"/>
      <w:sz w:val="20"/>
      <w:szCs w:val="20"/>
    </w:rPr>
  </w:style>
  <w:style w:type="paragraph" w:styleId="5">
    <w:name w:val="Body Text"/>
    <w:basedOn w:val="1"/>
    <w:qFormat/>
    <w:uiPriority w:val="0"/>
    <w:pPr>
      <w:spacing w:line="400" w:lineRule="exact"/>
    </w:pPr>
    <w:rPr>
      <w:rFonts w:ascii="楷体_GB2312"/>
      <w:sz w:val="2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qFormat/>
    <w:uiPriority w:val="22"/>
    <w:rPr>
      <w:b/>
      <w:bCs/>
    </w:rPr>
  </w:style>
  <w:style w:type="character" w:styleId="10">
    <w:name w:val="Hyperlink"/>
    <w:basedOn w:val="8"/>
    <w:qFormat/>
    <w:uiPriority w:val="0"/>
    <w:rPr>
      <w:color w:val="0000FF"/>
      <w:u w:val="single"/>
    </w:rPr>
  </w:style>
  <w:style w:type="character" w:customStyle="1" w:styleId="11">
    <w:name w:val="font31"/>
    <w:qFormat/>
    <w:uiPriority w:val="0"/>
    <w:rPr>
      <w:rFonts w:hint="eastAsia" w:ascii="宋体" w:hAnsi="宋体" w:eastAsia="宋体" w:cs="宋体"/>
      <w:color w:val="008000"/>
      <w:sz w:val="24"/>
      <w:szCs w:val="24"/>
      <w:u w:val="none"/>
    </w:rPr>
  </w:style>
  <w:style w:type="character" w:customStyle="1" w:styleId="12">
    <w:name w:val="font71"/>
    <w:qFormat/>
    <w:uiPriority w:val="0"/>
    <w:rPr>
      <w:rFonts w:hint="eastAsia" w:ascii="宋体" w:hAnsi="宋体" w:eastAsia="宋体" w:cs="宋体"/>
      <w:b/>
      <w:color w:val="008000"/>
      <w:sz w:val="24"/>
      <w:szCs w:val="24"/>
      <w:u w:val="none"/>
    </w:rPr>
  </w:style>
  <w:style w:type="character" w:customStyle="1" w:styleId="13">
    <w:name w:val="font101"/>
    <w:basedOn w:val="8"/>
    <w:qFormat/>
    <w:uiPriority w:val="0"/>
    <w:rPr>
      <w:rFonts w:hint="eastAsia" w:ascii="宋体" w:hAnsi="宋体" w:eastAsia="宋体" w:cs="宋体"/>
      <w:color w:val="3366FF"/>
      <w:sz w:val="24"/>
      <w:szCs w:val="24"/>
      <w:u w:val="none"/>
    </w:rPr>
  </w:style>
  <w:style w:type="character" w:customStyle="1" w:styleId="14">
    <w:name w:val="font91"/>
    <w:basedOn w:val="8"/>
    <w:qFormat/>
    <w:uiPriority w:val="0"/>
    <w:rPr>
      <w:rFonts w:hint="eastAsia" w:ascii="宋体" w:hAnsi="宋体" w:eastAsia="宋体" w:cs="宋体"/>
      <w:color w:val="000000"/>
      <w:sz w:val="24"/>
      <w:szCs w:val="24"/>
      <w:u w:val="none"/>
    </w:rPr>
  </w:style>
  <w:style w:type="character" w:customStyle="1" w:styleId="15">
    <w:name w:val="font61"/>
    <w:qFormat/>
    <w:uiPriority w:val="0"/>
    <w:rPr>
      <w:rFonts w:hint="eastAsia" w:ascii="宋体" w:hAnsi="宋体" w:eastAsia="宋体" w:cs="宋体"/>
      <w:b/>
      <w:color w:val="008000"/>
      <w:sz w:val="44"/>
      <w:szCs w:val="4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2706</Words>
  <Characters>2885</Characters>
  <Lines>0</Lines>
  <Paragraphs>0</Paragraphs>
  <TotalTime>3</TotalTime>
  <ScaleCrop>false</ScaleCrop>
  <LinksUpToDate>false</LinksUpToDate>
  <CharactersWithSpaces>3250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2022-12-07T05:12:00Z</dcterms:created>
  <dc:creator>Lenovo</dc:creator>
  <cp:lastModifiedBy>Administrator</cp:lastModifiedBy>
  <dcterms:modified xsi:type="dcterms:W3CDTF">2023-10-13T06:45:30Z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55C8B43302B64D37917963078BE64784</vt:lpwstr>
  </property>
</Properties>
</file>